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10/100/1000 RJ-45 PoE+ 1000BASE X, MM SC 3.3V- Standard Bracket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Adapters
</w:t>
      </w:r>
    </w:p>
    <w:p>
      <w:pPr/>
      <w:r>
        <w:rPr/>
        <w:t xml:space="preserve">1000Base-SX 850nm multimode SC
[50/125 um fiber: 550 m/1804 ft.]
[62.5/125 um fiber: 220 m/722 ft.]
Link budget: 8.0dB
Plus 10/100/1000Base-T PoE+
(includes standard bracket only)
**Description
The N-GXE-POE-xx-01 Series is a Fiber Gigabit Ethernet PCIe Network Interface Card (NIC) which provides connectivity to a secure fiber network while also delivering power to a PoE powered device (PD), such as a VoIP phone, with a copper UTP interface. It fully complies with all IEEE 802.3z and 1000Base-X standards, providing up to 2000 Mbps full-duplex bandwidth capacity.
Developed to support high-end users, this (2) port NIC has (1) 1000Base-X fiber network interface port (SFP version is 100/1000Base-X) and (1) switched 10/100/1000Base-T port supporting IEEE 802.3at PoE+ power. It is designed to allow a PC to power a VoIP phone, or any other traditional copper powered device, over a secure fiber network. Additionally, the NIC also has the ability to provide traffic switching functions between the copper and fiber ports, even when the PC is in a sleep mode.
Combining the functions of PC connectivity and VoIP phone connectivity into one device saves installation time, expense, and the space of having two devices at the desktop. When the VoIP traffic is filtered and prioritized by third-party devices like an Ethernet switch and the IP phone, this PoE NIC will pass all tagged traffic ensuring users experience a high level of quality of service. VLANs and Prioritization can also be configured at the NIC via Transition Networksâ PoE NIC utility software.
**Features
• High bandwidth 1000Mbps
• Supports Full-duplex Mode
• Supports IEEE 802.3x Full-Duplex Flow Control
• Supports PCIe x1 bus
• Compliant with PCIe Rev 2.1 Interface
• Supports Jumbo Frames
• Supports High Level VLAN Filtering Function
• IPv6 capable
• Supports IP headers and TCP/UDP checksum offload
• Wake-on-LAN (WoL) power management
• PXE 2.1 Boot ROM Supported
• ACPI 2.0 Link Status LED for each port
• Driver Support
• Windows 7
• Windows 8, 8.1
• Windows 10
• Windows Server 2008
• Windows Server 2012
• Vista
• Available with a fixed LC port or SC or an open SFP port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N-GXE-POE-SC-01(S)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2024-04-23T11:37:31+00:00</dcterms:created>
  <dcterms:modified xsi:type="dcterms:W3CDTF">2024-04-23T11:37:31+00:00</dcterms:modified>
</cp:coreProperties>
</file>

<file path=docProps/custom.xml><?xml version="1.0" encoding="utf-8"?>
<Properties xmlns="http://schemas.openxmlformats.org/officeDocument/2006/custom-properties" xmlns:vt="http://schemas.openxmlformats.org/officeDocument/2006/docPropsVTypes"/>
</file>