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24 - HD LWL Breakoutmodul 1x 24F MPO/MTP® m. Pins/10x LC Duplex 50/125µ OM5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Breakout - LWL Module MPO/MTP®
</w:t>
      </w:r>
    </w:p>
    <w:p>
      <w:pPr/>
      <w:r>
        <w:rPr/>
        <w:t xml:space="preserve">Das tML® HD Breakoutmodul ist für den Einbau im 1HE tML® - Modulträger (für 8 x Module) vorgesehen. Das tML® HD Breakoutmodul kann nur zusammen mit dem tML® HD Patchkabel eingesetzt werden.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MPO/MTP®Male Kupplung (rot) frontseitig</w:t>
            </w:r>
          </w:p>
        </w:tc>
      </w:tr>
      <w:tr>
        <w:trPr/>
        <w:tc>
          <w:tcPr>
            <w:tcW w:w="2500" w:type="dxa"/>
            <w:shd w:val="clear" w:fill="D9D9D9"/>
          </w:tcPr>
          <w:p>
            <w:pPr/>
            <w:r>
              <w:rPr/>
              <w:t xml:space="preserve">Ausgang</w:t>
            </w:r>
          </w:p>
        </w:tc>
        <w:tc>
          <w:tcPr>
            <w:tcW w:w="7500" w:type="dxa"/>
          </w:tcPr>
          <w:p>
            <w:pPr/>
            <w:r>
              <w:rPr/>
              <w:t xml:space="preserve">10 x LC Duplex Kupplungen (limegreen)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Wenn der Steckverbinder in den Adapter eingesetzt wird, öffnen sich die inneren Shutter automatisch. Die Ferrule wird dabei nicht berührt. Sobald der Steckverbinder entfernt wird, schließen sich die inneren Shutter automatisch wieder.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OM5</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Limegreen</w:t>
            </w:r>
          </w:p>
        </w:tc>
      </w:tr>
      <w:tr>
        <w:trPr/>
        <w:tc>
          <w:tcPr>
            <w:tcW w:w="2500" w:type="dxa"/>
            <w:shd w:val="clear" w:fill="D9D9D9"/>
          </w:tcPr>
          <w:p>
            <w:pPr/>
            <w:r>
              <w:rPr/>
              <w:t xml:space="preserve">Gehäuse 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Selbstschließende Shutter Material</w:t>
            </w:r>
          </w:p>
        </w:tc>
        <w:tc>
          <w:tcPr>
            <w:tcW w:w="7500" w:type="dxa"/>
          </w:tcPr>
          <w:p>
            <w:pPr/>
            <w:r>
              <w:rPr/>
              <w:t xml:space="preserve">Metall</w:t>
            </w:r>
          </w:p>
        </w:tc>
      </w:tr>
      <w:tr>
        <w:trPr/>
        <w:tc>
          <w:tcPr>
            <w:tcW w:w="2500" w:type="dxa"/>
            <w:shd w:val="clear" w:fill="D9D9D9"/>
          </w:tcPr>
          <w:p>
            <w:pPr/>
            <w:r>
              <w:rPr/>
              <w:t xml:space="preserve">Selbstschließende Shutter Schutz</w:t>
            </w:r>
          </w:p>
        </w:tc>
        <w:tc>
          <w:tcPr>
            <w:tcW w:w="7500" w:type="dxa"/>
          </w:tcPr>
          <w:p>
            <w:pPr/>
            <w:r>
              <w:rPr/>
              <w:t xml:space="preserve">Staub und Laserlicht</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Limegreen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OM5</w:t>
            </w:r>
          </w:p>
        </w:tc>
        <w:tc>
          <w:tcPr/>
          <w:p>
            <w:pPr/>
            <w:r>
              <w:rPr/>
              <w:t xml:space="preserve">LC</w:t>
            </w:r>
          </w:p>
        </w:tc>
        <w:tc>
          <w:tcPr/>
          <w:p>
            <w:pPr/>
            <w:r>
              <w:rPr/>
              <w:t xml:space="preserve">850 nm</w:t>
            </w:r>
          </w:p>
        </w:tc>
        <w:tc>
          <w:tcPr/>
          <w:p>
            <w:pPr/>
            <w:r>
              <w:rPr/>
              <w:t xml:space="preserve">≤ 0.10 dB</w:t>
            </w:r>
          </w:p>
        </w:tc>
        <w:tc>
          <w:tcPr/>
          <w:p>
            <w:pPr/>
            <w:r>
              <w:rPr/>
              <w:t xml:space="preserve">0.30 dB</w:t>
            </w:r>
          </w:p>
        </w:tc>
        <w:tc>
          <w:tcPr/>
          <w:p>
            <w:pPr/>
            <w:r>
              <w:rPr/>
              <w:t xml:space="preserve">35 dB</w:t>
            </w:r>
          </w:p>
        </w:tc>
      </w:tr>
    </w:tbl>
    <w:p>
      <w:pPr/>
      <w:r>
        <w:rPr/>
        <w:t xml:space="preserve">IL bei 97% gemessen nach IEC 61300-3-4 unter Laborbedingungen.
</w:t>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Singlemode / Multimode</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Rot</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OM5</w:t>
            </w:r>
          </w:p>
        </w:tc>
        <w:tc>
          <w:tcPr/>
          <w:p>
            <w:pPr/>
            <w:r>
              <w:rPr/>
              <w:t xml:space="preserve">MPO/MTP®</w:t>
            </w:r>
          </w:p>
        </w:tc>
        <w:tc>
          <w:tcPr/>
          <w:p>
            <w:pPr/>
            <w:r>
              <w:rPr/>
              <w:t xml:space="preserve">850 nm</w:t>
            </w:r>
          </w:p>
        </w:tc>
        <w:tc>
          <w:tcPr/>
          <w:p>
            <w:pPr/>
            <w:r>
              <w:rPr/>
              <w:t xml:space="preserve">≤ 0.11 dB</w:t>
            </w:r>
          </w:p>
        </w:tc>
        <w:tc>
          <w:tcPr/>
          <w:p>
            <w:pPr/>
            <w:r>
              <w:rPr/>
              <w:t xml:space="preserve">0.25 dB</w:t>
            </w:r>
          </w:p>
        </w:tc>
        <w:tc>
          <w:tcPr/>
          <w:p>
            <w:pPr/>
            <w:r>
              <w:rPr/>
              <w:t xml:space="preserve">35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TML-M10LCDS/M2P50G5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2025-04-27T02:38:35+00:00</dcterms:created>
  <dcterms:modified xsi:type="dcterms:W3CDTF">2025-04-27T02:38:35+00:00</dcterms:modified>
</cp:coreProperties>
</file>

<file path=docProps/custom.xml><?xml version="1.0" encoding="utf-8"?>
<Properties xmlns="http://schemas.openxmlformats.org/officeDocument/2006/custom-properties" xmlns:vt="http://schemas.openxmlformats.org/officeDocument/2006/docPropsVTypes"/>
</file>