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FO Module 2x MPO/MTP® without Pins/12x LC Duplex w. shutter 50/125µ OM5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 FO Modules MPO/MTP®
</w:t>
      </w:r>
    </w:p>
    <w:p>
      <w:pPr/>
      <w:r>
        <w:rPr/>
        <w:t xml:space="preserve">The utility patent protected tML® Xtended - module will be installed in the link on one side rotated 180 degrees. The associated tML® Xtended trunk cable has a type B pin out. The complete link corresponds to EIA / TIA "Method B". The advantage is that before and after migration uniformly configured patch cables and modules are used.
The tML® Xtended - FO Module MPO/MTP®is intended for the installation in the tML® Rack Mount Enclosure 1U (for 8 x Modules).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All system components (modules, trunk cables and patch cords) are co-ordinated for the reaching of the performance particularly. The module is marked with sequential serial number and article number. The modules are ROHS compliant.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Entry</w:t>
            </w:r>
          </w:p>
        </w:tc>
        <w:tc>
          <w:tcPr>
            <w:tcW w:w="7500" w:type="dxa"/>
          </w:tcPr>
          <w:p>
            <w:pPr/>
            <w:r>
              <w:rPr/>
              <w:t xml:space="preserve">2 x MPO/MTP®Female Adapter (limegreen) back</w:t>
            </w:r>
          </w:p>
        </w:tc>
      </w:tr>
      <w:tr>
        <w:trPr/>
        <w:tc>
          <w:tcPr>
            <w:tcW w:w="2500" w:type="dxa"/>
            <w:shd w:val="clear" w:fill="D9D9D9"/>
          </w:tcPr>
          <w:p>
            <w:pPr/>
            <w:r>
              <w:rPr/>
              <w:t xml:space="preserve">Exit</w:t>
            </w:r>
          </w:p>
        </w:tc>
        <w:tc>
          <w:tcPr>
            <w:tcW w:w="7500" w:type="dxa"/>
          </w:tcPr>
          <w:p>
            <w:pPr/>
            <w:r>
              <w:rPr/>
              <w:t xml:space="preserve">12 x LC Duplex Adapter with self-closing shutter (limegreen) front</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Box</w:t>
            </w:r>
          </w:p>
        </w:tc>
        <w:tc>
          <w:tcPr>
            <w:tcW w:w="7500" w:type="dxa"/>
          </w:tcPr>
          <w:p>
            <w:pPr/>
            <w:r>
              <w:rPr/>
              <w:t xml:space="preserve">Galvanized steel sheet</w:t>
            </w:r>
          </w:p>
        </w:tc>
      </w:t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110 x 108 x 20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w:t>
            </w:r>
          </w:p>
        </w:tc>
      </w:tr>
      <w:tr>
        <w:trPr/>
        <w:tc>
          <w:tcPr>
            <w:tcW w:w="2500" w:type="dxa"/>
            <w:shd w:val="clear" w:fill="D9D9D9"/>
          </w:tcPr>
          <w:p>
            <w:pPr/>
            <w:r>
              <w:rPr/>
              <w:t xml:space="preserve">Application</w:t>
            </w:r>
          </w:p>
        </w:tc>
        <w:tc>
          <w:tcPr>
            <w:tcW w:w="7500" w:type="dxa"/>
          </w:tcPr>
          <w:p>
            <w:pPr/>
            <w:r>
              <w:rPr/>
              <w:t xml:space="preserve">Multimode OM5</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Key Orientation</w:t>
            </w:r>
          </w:p>
        </w:tc>
        <w:tc>
          <w:tcPr>
            <w:tcW w:w="7500" w:type="dxa"/>
          </w:tcPr>
          <w:p>
            <w:pPr/>
            <w:r>
              <w:rPr/>
              <w:t xml:space="preserve">Type A, Key up/down</w:t>
            </w:r>
          </w:p>
        </w:tc>
      </w:tr>
      <w:tr>
        <w:trPr/>
        <w:tc>
          <w:tcPr>
            <w:tcW w:w="2500" w:type="dxa"/>
            <w:shd w:val="clear" w:fill="D9D9D9"/>
          </w:tcPr>
          <w:p>
            <w:pPr/>
            <w:r>
              <w:rPr/>
              <w:t xml:space="preserve">Color</w:t>
            </w:r>
          </w:p>
        </w:tc>
        <w:tc>
          <w:tcPr>
            <w:tcW w:w="7500" w:type="dxa"/>
          </w:tcPr>
          <w:p>
            <w:pPr/>
            <w:r>
              <w:rPr/>
              <w:t xml:space="preserve">Limegreen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Manufacturer</w:t>
            </w:r>
          </w:p>
        </w:tc>
        <w:tc>
          <w:tcPr>
            <w:tcW w:w="7500" w:type="dxa"/>
          </w:tcPr>
          <w:p>
            <w:pPr/>
            <w:r>
              <w:rPr/>
              <w:t xml:space="preserve">US Conec</w:t>
            </w:r>
          </w:p>
        </w:tc>
      </w:tr>
    </w:tbl>
    <w:p>
      <w:pPr/>
      <w:r>
        <w:rPr/>
        <w:t xml:space="preserve">
</w:t>
      </w:r>
    </w:p>
    <w:p>
      <w:pPr/>
      <w:r>
        <w:rPr/>
        <w:t xml:space="preserve">***FO Adapters
</w:t>
      </w:r>
    </w:p>
    <w:p>
      <w:pPr/>
      <w:r>
        <w:rPr/>
        <w:t xml:space="preserve">When the connector is inserted into the adapter it compress the springs, opening the internal shutter. The internal shutter opens, and due to the special design of the shutter, it will not touch the ferrule end face. As the connector is removed from the adapter, the shutter spring automatically returns the internal shutter to the closed position.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OM5</w:t>
            </w:r>
          </w:p>
        </w:tc>
      </w:tr>
      <w:tr>
        <w:trPr/>
        <w:tc>
          <w:tcPr>
            <w:tcW w:w="2500" w:type="dxa"/>
            <w:shd w:val="clear" w:fill="D9D9D9"/>
          </w:tcPr>
          <w:p>
            <w:pPr/>
            <w:r>
              <w:rPr/>
              <w:t xml:space="preserve">Design</w:t>
            </w:r>
          </w:p>
        </w:tc>
        <w:tc>
          <w:tcPr>
            <w:tcW w:w="7500" w:type="dxa"/>
          </w:tcPr>
          <w:p>
            <w:pPr/>
            <w:r>
              <w:rPr/>
              <w:t xml:space="preserve">One-Piece without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Limegreen</w:t>
            </w:r>
          </w:p>
        </w:tc>
      </w:tr>
      <w:tr>
        <w:trPr/>
        <w:tc>
          <w:tcPr>
            <w:tcW w:w="2500" w:type="dxa"/>
            <w:shd w:val="clear" w:fill="D9D9D9"/>
          </w:tcPr>
          <w:p>
            <w:pPr/>
            <w:r>
              <w:rPr/>
              <w:t xml:space="preserve">Housing 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Self-closing shutter material</w:t>
            </w:r>
          </w:p>
        </w:tc>
        <w:tc>
          <w:tcPr>
            <w:tcW w:w="7500" w:type="dxa"/>
          </w:tcPr>
          <w:p>
            <w:pPr/>
            <w:r>
              <w:rPr/>
              <w:t xml:space="preserve">Metal</w:t>
            </w:r>
          </w:p>
        </w:tc>
      </w:tr>
      <w:tr>
        <w:trPr/>
        <w:tc>
          <w:tcPr>
            <w:tcW w:w="2500" w:type="dxa"/>
            <w:shd w:val="clear" w:fill="D9D9D9"/>
          </w:tcPr>
          <w:p>
            <w:pPr/>
            <w:r>
              <w:rPr/>
              <w:t xml:space="preserve">Self-closing shutter protection</w:t>
            </w:r>
          </w:p>
        </w:tc>
        <w:tc>
          <w:tcPr>
            <w:tcW w:w="7500" w:type="dxa"/>
          </w:tcPr>
          <w:p>
            <w:pPr/>
            <w:r>
              <w:rPr/>
              <w:t xml:space="preserve">Dust an laser light</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Limegreen</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OM5</w:t>
            </w:r>
          </w:p>
        </w:tc>
        <w:tc>
          <w:tcPr/>
          <w:p>
            <w:pPr/>
            <w:r>
              <w:rPr/>
              <w:t xml:space="preserve">LC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TML-M12LCDS/MP50G5X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2024-04-17T11:32:38+00:00</dcterms:created>
  <dcterms:modified xsi:type="dcterms:W3CDTF">2024-04-17T11:32:38+00:00</dcterms:modified>
</cp:coreProperties>
</file>

<file path=docProps/custom.xml><?xml version="1.0" encoding="utf-8"?>
<Properties xmlns="http://schemas.openxmlformats.org/officeDocument/2006/custom-properties" xmlns:vt="http://schemas.openxmlformats.org/officeDocument/2006/docPropsVTypes"/>
</file>