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Micro Distribution Trunkkabel beids. 4x MPO/MTP® m. Pins 48E9/125µ OS2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Max. Ø Aufteiler</w:t>
            </w:r>
          </w:p>
        </w:tc>
        <w:tc>
          <w:tcPr>
            <w:tcW w:w="7500" w:type="dxa"/>
          </w:tcPr>
          <w:p>
            <w:pPr/>
            <w:r>
              <w:rPr/>
              <w:t xml:space="preserve">16.4 mm</w:t>
            </w:r>
          </w:p>
        </w:tc>
      </w:tr>
      <w:tr>
        <w:trPr/>
        <w:tc>
          <w:tcPr>
            <w:tcW w:w="2500" w:type="dxa"/>
            <w:shd w:val="clear" w:fill="D9D9D9"/>
          </w:tcPr>
          <w:p>
            <w:pPr/>
            <w:r>
              <w:rPr/>
              <w:t xml:space="preserve">Parallele Stecker</w:t>
            </w:r>
          </w:p>
        </w:tc>
        <w:tc>
          <w:tcPr>
            <w:tcW w:w="7500" w:type="dxa"/>
          </w:tcPr>
          <w:p>
            <w:pPr/>
            <w:r>
              <w:rPr/>
              <w:t xml:space="preserve">4</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48 (4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Gelb (RAL1021)</w:t>
            </w:r>
          </w:p>
        </w:tc>
      </w:tr>
      <w:tr>
        <w:trPr/>
        <w:tc>
          <w:tcPr>
            <w:tcW w:w="2500" w:type="dxa"/>
            <w:shd w:val="clear" w:fill="D9D9D9"/>
          </w:tcPr>
          <w:p>
            <w:pPr/>
            <w:r>
              <w:rPr/>
              <w:t xml:space="preserve">Gewicht</w:t>
            </w:r>
          </w:p>
        </w:tc>
        <w:tc>
          <w:tcPr>
            <w:tcW w:w="7500" w:type="dxa"/>
          </w:tcPr>
          <w:p>
            <w:pPr/>
            <w:r>
              <w:rPr/>
              <w:t xml:space="preserve">62 kg/km</w:t>
            </w:r>
          </w:p>
        </w:tc>
      </w:tr>
      <w:tr>
        <w:trPr/>
        <w:tc>
          <w:tcPr>
            <w:tcW w:w="2500" w:type="dxa"/>
            <w:shd w:val="clear" w:fill="D9D9D9"/>
          </w:tcPr>
          <w:p>
            <w:pPr/>
            <w:r>
              <w:rPr/>
              <w:t xml:space="preserve">Durchmesser Ø</w:t>
            </w:r>
          </w:p>
        </w:tc>
        <w:tc>
          <w:tcPr>
            <w:tcW w:w="7500" w:type="dxa"/>
          </w:tcPr>
          <w:p>
            <w:pPr/>
            <w:r>
              <w:rPr/>
              <w:t xml:space="preserve">7.5 ± 0.2 mm</w:t>
            </w:r>
          </w:p>
        </w:tc>
      </w:tr>
      <w:tr>
        <w:trPr/>
        <w:tc>
          <w:tcPr>
            <w:tcW w:w="2500" w:type="dxa"/>
            <w:shd w:val="clear" w:fill="D9D9D9"/>
          </w:tcPr>
          <w:p>
            <w:pPr/>
            <w:r>
              <w:rPr/>
              <w:t xml:space="preserve">Zugkraft</w:t>
            </w:r>
          </w:p>
        </w:tc>
        <w:tc>
          <w:tcPr>
            <w:tcW w:w="7500" w:type="dxa"/>
          </w:tcPr>
          <w:p>
            <w:pPr/>
            <w:r>
              <w:rPr/>
              <w:t xml:space="preserve">1000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TML-MPP/MPP09I48E-Bxx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2024-03-29T01:00:48+00:00</dcterms:created>
  <dcterms:modified xsi:type="dcterms:W3CDTF">2024-03-29T01:00:48+00:00</dcterms:modified>
</cp:coreProperties>
</file>

<file path=docProps/custom.xml><?xml version="1.0" encoding="utf-8"?>
<Properties xmlns="http://schemas.openxmlformats.org/officeDocument/2006/custom-properties" xmlns:vt="http://schemas.openxmlformats.org/officeDocument/2006/docPropsVTypes"/>
</file>