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12/Xtended - FO Micro Distribution Trunk Cable both sides 8x MPO/MTP® w. Pins 96E9/125µ OS2 LSHF, Type B, Length: xx in m
</w:t>
      </w:r>
    </w:p>
    <w:p>
      <w:pPr/>
      <w:r>
        <w:rPr/>
        <w:t xml:space="preserve">**tML® 12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Xtended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200G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12/Xtended - FO Trunk Cables MPO/MTP®
</w:t>
      </w:r>
    </w:p>
    <w:p>
      <w:pPr/>
      <w:r>
        <w:rPr/>
        <w:t xml:space="preserve">The tML® Xtended - module will be installed in the link on one side rotated 180 degrees. The associated tML® 12/Xtended trunk cable has a type B pin out. The complete link corresponds to EIA / TIA "Method B". The advantage is that before and after migration uniformly configured patch cables and modules are used.
</w:t>
      </w:r>
    </w:p>
    <w:p>
      <w:pPr/>
      <w:r>
        <w:rPr/>
        <w:t xml:space="preserve">**TECHNISCHE_DATEN
</w:t>
      </w:r>
    </w:p>
    <w:p>
      <w:pPr/>
      <w:r>
        <w:rPr/>
        <w:t xml:space="preserve">The tML®- FO trunk cable is preterminated with MPO/MTP® connectors on both ends. The end faces of the connectors are optimized by means of Lasercleaving and machine polish. The MPO/MTP®plug has a defined fiber hieght of 1 - 3.5µ. The max. adjacent fiber height difference is 0.2µm and for all fibers 0.3µm. All system components (modules, trunk cables and patch cords) are co-ordinated for the reaching of the performance particularly. The fan-out unit is optimized for tML® - Cable Mounting Bracket for Fan-out Units. The module is marked with sequential serial number and article number.
</w:t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APC Male Push Pull Locking with Elite Pins (green)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SM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</w:t>
            </w:r>
          </w:p>
        </w:tc>
        <w:tc>
          <w:tcPr>
            <w:tcW w:w="7500" w:type="dxa"/>
          </w:tcPr>
          <w:p>
            <w:pPr/>
            <w:r>
              <w:rPr/>
              <w:t xml:space="preserve">-40°C bis +75°C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9/125µ OS2</w:t>
            </w:r>
          </w:p>
        </w:tc>
        <w:tc>
          <w:tcPr/>
          <w:p>
            <w:pPr/>
            <w:r>
              <w:rPr/>
              <w:t xml:space="preserve">MPO/MTP®APC</w:t>
            </w:r>
          </w:p>
        </w:tc>
        <w:tc>
          <w:tcPr/>
          <w:p>
            <w:pPr/>
            <w:r>
              <w:rPr/>
              <w:t xml:space="preserve">1310 / 1550 nm</w:t>
            </w:r>
          </w:p>
        </w:tc>
        <w:tc>
          <w:tcPr/>
          <w:p>
            <w:pPr/>
            <w:r>
              <w:rPr/>
              <w:t xml:space="preserve">≤ 0.10 dB</w:t>
            </w:r>
          </w:p>
        </w:tc>
        <w:tc>
          <w:tcPr/>
          <w:p>
            <w:pPr/>
            <w:r>
              <w:rPr/>
              <w:t xml:space="preserve">0.20 dB</w:t>
            </w:r>
          </w:p>
        </w:tc>
        <w:tc>
          <w:tcPr/>
          <w:p>
            <w:pPr/>
            <w:r>
              <w:rPr/>
              <w:t xml:space="preserve">75 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Fan-Out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Length Fan-Out</w:t>
            </w:r>
          </w:p>
        </w:tc>
        <w:tc>
          <w:tcPr>
            <w:tcW w:w="7500" w:type="dxa"/>
          </w:tcPr>
          <w:p>
            <w:pPr/>
            <w:r>
              <w:rPr/>
              <w:t xml:space="preserve">50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Max. Ø Fan-Out</w:t>
            </w:r>
          </w:p>
        </w:tc>
        <w:tc>
          <w:tcPr>
            <w:tcW w:w="7500" w:type="dxa"/>
          </w:tcPr>
          <w:p>
            <w:pPr/>
            <w:r>
              <w:rPr/>
              <w:t xml:space="preserve">20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Parallel connectors</w:t>
            </w:r>
          </w:p>
        </w:tc>
        <w:tc>
          <w:tcPr>
            <w:tcW w:w="7500" w:type="dxa"/>
          </w:tcPr>
          <w:p>
            <w:pPr/>
            <w:r>
              <w:rPr/>
              <w:t xml:space="preserve">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Cables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Environmental and mechanical tests according to EN 187000 and IEC 60794-1-2.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Flame retardant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60332-3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Halogen free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60754-1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Low smoke emission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61034-1/2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Reaction to fire (Euroclasses)</w:t>
            </w:r>
          </w:p>
        </w:tc>
        <w:tc>
          <w:tcPr>
            <w:tcW w:w="7500" w:type="dxa"/>
          </w:tcPr>
          <w:p>
            <w:pPr/>
            <w:r>
              <w:rPr/>
              <w:t xml:space="preserve">Dca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Micro Distribution Indoor Cable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Fibers</w:t>
            </w:r>
          </w:p>
        </w:tc>
        <w:tc>
          <w:tcPr>
            <w:tcW w:w="7500" w:type="dxa"/>
          </w:tcPr>
          <w:p>
            <w:pPr/>
            <w:r>
              <w:rPr/>
              <w:t xml:space="preserve">96 (8 x 12)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Strength members</w:t>
            </w:r>
          </w:p>
        </w:tc>
        <w:tc>
          <w:tcPr>
            <w:tcW w:w="7500" w:type="dxa"/>
          </w:tcPr>
          <w:p>
            <w:pPr/>
            <w:r>
              <w:rPr/>
              <w:t xml:space="preserve">Aramid Yarns 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jacket</w:t>
            </w:r>
          </w:p>
        </w:tc>
        <w:tc>
          <w:tcPr>
            <w:tcW w:w="7500" w:type="dxa"/>
          </w:tcPr>
          <w:p>
            <w:pPr/>
            <w:r>
              <w:rPr/>
              <w:t xml:space="preserve">LSZH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Gelb (RAL1021)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Weight</w:t>
            </w:r>
          </w:p>
        </w:tc>
        <w:tc>
          <w:tcPr>
            <w:tcW w:w="7500" w:type="dxa"/>
          </w:tcPr>
          <w:p>
            <w:pPr/>
            <w:r>
              <w:rPr/>
              <w:t xml:space="preserve">96 kg/km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Ø</w:t>
            </w:r>
          </w:p>
        </w:tc>
        <w:tc>
          <w:tcPr>
            <w:tcW w:w="7500" w:type="dxa"/>
          </w:tcPr>
          <w:p>
            <w:pPr/>
            <w:r>
              <w:rPr/>
              <w:t xml:space="preserve">9.5 ± 0.5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Tensile Load</w:t>
            </w:r>
          </w:p>
        </w:tc>
        <w:tc>
          <w:tcPr>
            <w:tcW w:w="7500" w:type="dxa"/>
          </w:tcPr>
          <w:p>
            <w:pPr/>
            <w:r>
              <w:rPr/>
              <w:t xml:space="preserve">1500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Crush</w:t>
            </w:r>
          </w:p>
        </w:tc>
        <w:tc>
          <w:tcPr>
            <w:tcW w:w="7500" w:type="dxa"/>
          </w:tcPr>
          <w:p>
            <w:pPr/>
            <w:r>
              <w:rPr/>
              <w:t xml:space="preserve">700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</w:t>
            </w:r>
          </w:p>
        </w:tc>
        <w:tc>
          <w:tcPr>
            <w:tcW w:w="7500" w:type="dxa"/>
          </w:tcPr>
          <w:p>
            <w:pPr/>
            <w:r>
              <w:rPr/>
              <w:t xml:space="preserve">-20°C to +70°C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Min. bending radius</w:t>
            </w:r>
          </w:p>
        </w:tc>
        <w:tc>
          <w:tcPr>
            <w:tcW w:w="7500" w:type="dxa"/>
          </w:tcPr>
          <w:p>
            <w:pPr/>
            <w:r>
              <w:rPr/>
              <w:t xml:space="preserve">10 x Ø Outer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TML-MPP/MPP09I96E-Bxx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2025-01-10T14:45:40+00:00</dcterms:created>
  <dcterms:modified xsi:type="dcterms:W3CDTF">2025-01-10T14:45:40+00:00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