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switchable HD LC Uniboot / switchable HD LC Uniboot tde, Duplex Mini 9/125µ, FRNC, OS2, gedreht, Länge: xxx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LWL Patchkabel LC HD/LC HD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Uniboot Duplex HD mit integriertem Entriegelungsriemen</w:t>
            </w:r>
          </w:p>
        </w:tc>
      </w:tr>
      <w:tr>
        <w:trPr/>
        <w:tc>
          <w:tcPr>
            <w:tcW w:w="2500" w:type="dxa"/>
            <w:shd w:val="clear" w:fill="D9D9D9"/>
          </w:tcPr>
          <w:p>
            <w:pPr/>
            <w:r>
              <w:rPr/>
              <w:t xml:space="preserve">Gehäuse</w:t>
            </w:r>
          </w:p>
        </w:tc>
        <w:tc>
          <w:tcPr>
            <w:tcW w:w="7500" w:type="dxa"/>
          </w:tcPr>
          <w:p>
            <w:pPr/>
            <w:r>
              <w:rPr/>
              <w:t xml:space="preserve">Kunststoff, integrierte Verriegelungs- bzw. Entriegelungshilfe</w:t>
            </w:r>
          </w:p>
        </w:tc>
      </w:tr>
      <w:tr>
        <w:trPr/>
        <w:tc>
          <w:tcPr>
            <w:tcW w:w="2500" w:type="dxa"/>
            <w:shd w:val="clear" w:fill="D9D9D9"/>
          </w:tcPr>
          <w:p>
            <w:pPr/>
            <w:r>
              <w:rPr/>
              <w:t xml:space="preserve">Polaritätswechsel</w:t>
            </w:r>
          </w:p>
        </w:tc>
        <w:tc>
          <w:tcPr>
            <w:tcW w:w="7500" w:type="dxa"/>
          </w:tcPr>
          <w:p>
            <w:pPr/>
            <w:r>
              <w:rPr/>
              <w:t xml:space="preserve">Werkzeuglos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9/125µ</w:t>
            </w:r>
          </w:p>
        </w:tc>
        <w:tc>
          <w:tcPr/>
          <w:p>
            <w:pPr/>
            <w:r>
              <w:rPr/>
              <w:t xml:space="preserve">LC Uniboot HD UPC</w:t>
            </w:r>
          </w:p>
        </w:tc>
        <w:tc>
          <w:tcPr/>
          <w:p>
            <w:pPr/>
            <w:r>
              <w:rPr/>
              <w:t xml:space="preserve">1550 nm</w:t>
            </w:r>
          </w:p>
        </w:tc>
        <w:tc>
          <w:tcPr/>
          <w:p>
            <w:pPr/>
            <w:r>
              <w:rPr/>
              <w:t xml:space="preserve">&lt;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DVH02E09X-2.0</w:t>
            </w:r>
          </w:p>
        </w:tc>
      </w:tr>
      <w:tr>
        <w:trPr/>
        <w:tc>
          <w:tcPr>
            <w:tcW w:w="2500" w:type="dxa"/>
            <w:shd w:val="clear" w:fill="D9D9D9"/>
          </w:tcPr>
          <w:p>
            <w:pPr/>
            <w:r>
              <w:rPr/>
              <w:t xml:space="preserve">Festader</w:t>
            </w:r>
          </w:p>
        </w:tc>
        <w:tc>
          <w:tcPr>
            <w:tcW w:w="7500" w:type="dxa"/>
          </w:tcPr>
          <w:p>
            <w:pPr/>
            <w:r>
              <w:rPr/>
              <w:t xml:space="preserve">2x 600µ gebufferte Fasern (frei beweglich)</w:t>
            </w:r>
          </w:p>
        </w:tc>
      </w:tr>
      <w:tr>
        <w:trPr/>
        <w:tc>
          <w:tcPr>
            <w:tcW w:w="2500" w:type="dxa"/>
            <w:shd w:val="clear" w:fill="D9D9D9"/>
          </w:tcPr>
          <w:p>
            <w:pPr/>
            <w:r>
              <w:rPr/>
              <w:t xml:space="preserve">Fasertyp</w:t>
            </w:r>
          </w:p>
        </w:tc>
        <w:tc>
          <w:tcPr>
            <w:tcW w:w="7500" w:type="dxa"/>
          </w:tcPr>
          <w:p>
            <w:pPr/>
            <w:r>
              <w:rPr/>
              <w:t xml:space="preserve">Corning Ultra G652.D / G657.A1</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"I-V(ZN)H 2E G652.D / G657.A1 2,0mm"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2.0 ± 0.1mm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Min. Biegeradius, bei Installation</w:t>
            </w:r>
          </w:p>
        </w:tc>
        <w:tc>
          <w:tcPr>
            <w:tcW w:w="7500" w:type="dxa"/>
          </w:tcPr>
          <w:p>
            <w:pPr/>
            <w:r>
              <w:rPr/>
              <w:t xml:space="preserve">20 mm</w:t>
            </w:r>
          </w:p>
        </w:tc>
      </w:tr>
      <w:tr>
        <w:trPr/>
        <w:tc>
          <w:tcPr>
            <w:tcW w:w="2500" w:type="dxa"/>
            <w:shd w:val="clear" w:fill="D9D9D9"/>
          </w:tcPr>
          <w:p>
            <w:pPr/>
            <w:r>
              <w:rPr/>
              <w:t xml:space="preserve">Min. Biegeradius, bei Betrieb</w:t>
            </w:r>
          </w:p>
        </w:tc>
        <w:tc>
          <w:tcPr>
            <w:tcW w:w="7500" w:type="dxa"/>
          </w:tcPr>
          <w:p>
            <w:pPr/>
            <w:r>
              <w:rPr/>
              <w:t xml:space="preserve">40 mm</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TML-HLC/HLC09DRMxxx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2024-04-25T17:04:08+00:00</dcterms:created>
  <dcterms:modified xsi:type="dcterms:W3CDTF">2024-04-25T17:04:08+00:00</dcterms:modified>
</cp:coreProperties>
</file>

<file path=docProps/custom.xml><?xml version="1.0" encoding="utf-8"?>
<Properties xmlns="http://schemas.openxmlformats.org/officeDocument/2006/custom-properties" xmlns:vt="http://schemas.openxmlformats.org/officeDocument/2006/docPropsVTypes"/>
</file>