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Patch cord switchable LC HD / LC HD Duplex Mini 9/125µ, FRNC, OS2, Crossover, Length: xxx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Patch cords LC HD/LC HD
</w:t>
      </w:r>
    </w:p>
    <w:p>
      <w:pPr/>
      <w:r>
        <w:rPr/>
        <w:t xml:space="preserve">**TECHNISCHE_DATEN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HD Duplex Uniboot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 integrated locking of unlocking aid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Polarity</w:t>
            </w:r>
          </w:p>
        </w:tc>
        <w:tc>
          <w:tcPr>
            <w:tcW w:w="7500" w:type="dxa"/>
          </w:tcPr>
          <w:p>
            <w:pPr/>
            <w:r>
              <w:rPr/>
              <w:t xml:space="preserve">Tool-less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 µm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Simplex/Duplex clip</w:t>
            </w:r>
          </w:p>
        </w:tc>
        <w:tc>
          <w:tcPr>
            <w:tcW w:w="7500" w:type="dxa"/>
          </w:tcPr>
          <w:p>
            <w:pPr/>
            <w:r>
              <w:rPr/>
              <w:t xml:space="preserve">Uniboot Duplex Housing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Uniboot HD UPC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&lt; 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61034-2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DVH02E09X-2.0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Tight buffer</w:t>
            </w:r>
          </w:p>
        </w:tc>
        <w:tc>
          <w:tcPr>
            <w:tcW w:w="7500" w:type="dxa"/>
          </w:tcPr>
          <w:p>
            <w:pPr/>
            <w:r>
              <w:rPr/>
              <w:t xml:space="preserve">2x 600µ coated fibers (free movable in the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Ultra G652.D / G657.A1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 (free movable in the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Yellow, RAL 1021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"I-V(ZN)H 2E G652.D / G657.A1 2,0mm"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Maximum tensile load, 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Maximum tensile load, long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radius, unloaded</w:t>
            </w:r>
          </w:p>
        </w:tc>
        <w:tc>
          <w:tcPr>
            <w:tcW w:w="7500" w:type="dxa"/>
          </w:tcPr>
          <w:p>
            <w:pPr/>
            <w:r>
              <w:rPr/>
              <w:t xml:space="preserve">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radius, loaded</w:t>
            </w:r>
          </w:p>
        </w:tc>
        <w:tc>
          <w:tcPr>
            <w:tcW w:w="7500" w:type="dxa"/>
          </w:tcPr>
          <w:p>
            <w:pPr/>
            <w:r>
              <w:rPr/>
              <w:t xml:space="preserve">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-5°C to +60°C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TML-HLC/HLC09DRMxxx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2024-04-26T02:43:30+00:00</dcterms:created>
  <dcterms:modified xsi:type="dcterms:W3CDTF">2024-04-26T02:43:30+00:00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