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Patch cord switchable LC HD / LC HD Duplex Mini 50/125µ, FRNC, OM4, Crossover, Length: xxx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Patch cords LC HD/LC HD
</w:t>
      </w:r>
    </w:p>
    <w:p>
      <w:pPr/>
      <w:r>
        <w:rPr/>
        <w:t xml:space="preserve">**TECHNISCHE_DATEN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HD Duplex Uniboot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 integrated locking of unlocking aid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Polarity change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Tool-less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 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Simplex/Duplex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Uniboot Duplex Housing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 Uniboot HD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&lt; 0.10 dB</w:t>
            </w:r>
          </w:p>
        </w:tc>
        <w:tc>
          <w:tcPr/>
          <w:p>
            <w:pPr/>
            <w:r>
              <w:rPr/>
              <w:t xml:space="preserve">0.30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DVH02G50-OM4-2.0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Tight buffer</w:t>
            </w:r>
          </w:p>
        </w:tc>
        <w:tc>
          <w:tcPr>
            <w:tcW w:w="7500" w:type="dxa"/>
          </w:tcPr>
          <w:p>
            <w:pPr/>
            <w:r>
              <w:rPr/>
              <w:t xml:space="preserve">2x 600µ coated fibers (free movable in the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 (free movable in the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DVH02G50-OM4-2.0mm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tensile load, 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tensile load, long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radius, unloaded</w:t>
            </w:r>
          </w:p>
        </w:tc>
        <w:tc>
          <w:tcPr>
            <w:tcW w:w="7500" w:type="dxa"/>
          </w:tcPr>
          <w:p>
            <w:pPr/>
            <w:r>
              <w:rPr/>
              <w:t xml:space="preserve">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radius, loaded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-5°C to +60°C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TML-HLC/HLC50D4RMxxx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2024-03-28T13:36:49+00:00</dcterms:created>
  <dcterms:modified xsi:type="dcterms:W3CDTF">2024-03-28T13:36:49+00:00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