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Bündeladermanagement Universal (5mm Flexschlauch) für tDF® Baugruppe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Baugruppe + Zubehör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Bündeladermanagement für tDF® Baugruppe</w:t>
            </w:r>
          </w:p>
        </w:tc>
      </w:tr>
      <w:tr>
        <w:trPr/>
        <w:tc>
          <w:tcPr>
            <w:tcW w:w="2500" w:type="dxa"/>
            <w:shd w:val="clear" w:fill="D9D9D9"/>
          </w:tcPr>
          <w:p>
            <w:pPr/>
            <w:r>
              <w:rPr/>
              <w:t xml:space="preserve">Anwendung</w:t>
            </w:r>
          </w:p>
        </w:tc>
        <w:tc>
          <w:tcPr>
            <w:tcW w:w="7500" w:type="dxa"/>
          </w:tcPr>
          <w:p>
            <w:pPr/>
            <w:r>
              <w:rPr/>
              <w:t xml:space="preserve">Spleiß to Spleiß und Spleiß to Patch</w:t>
            </w:r>
          </w:p>
        </w:tc>
      </w:tr>
      <w:tr>
        <w:trPr/>
        <w:tc>
          <w:tcPr>
            <w:tcW w:w="2500" w:type="dxa"/>
            <w:shd w:val="clear" w:fill="D9D9D9"/>
          </w:tcPr>
          <w:p>
            <w:pPr/>
            <w:r>
              <w:rPr/>
              <w:t xml:space="preserve">Material</w:t>
            </w:r>
          </w:p>
        </w:tc>
        <w:tc>
          <w:tcPr>
            <w:tcW w:w="7500" w:type="dxa"/>
          </w:tcPr>
          <w:p>
            <w:pPr/>
            <w:r>
              <w:rPr/>
              <w:t xml:space="preserve">Stahlblech, 1,0mm</w:t>
            </w:r>
          </w:p>
        </w:tc>
      </w:tr>
      <w:tr>
        <w:trPr/>
        <w:tc>
          <w:tcPr>
            <w:tcW w:w="2500" w:type="dxa"/>
            <w:shd w:val="clear" w:fill="D9D9D9"/>
          </w:tcPr>
          <w:p>
            <w:pPr/>
            <w:r>
              <w:rPr/>
              <w:t xml:space="preserve">Abmessungen</w:t>
            </w:r>
          </w:p>
        </w:tc>
        <w:tc>
          <w:tcPr>
            <w:tcW w:w="7500" w:type="dxa"/>
          </w:tcPr>
          <w:p>
            <w:pPr/>
            <w:r>
              <w:rPr/>
              <w:t xml:space="preserve">19", 3HE, 53.5mm</w:t>
            </w:r>
          </w:p>
        </w:tc>
      </w:tr>
      <w:tr>
        <w:trPr/>
        <w:tc>
          <w:tcPr>
            <w:tcW w:w="2500" w:type="dxa"/>
            <w:shd w:val="clear" w:fill="D9D9D9"/>
          </w:tcPr>
          <w:p>
            <w:pPr/>
            <w:r>
              <w:rPr/>
              <w:t xml:space="preserve">Montage</w:t>
            </w:r>
          </w:p>
        </w:tc>
        <w:tc>
          <w:tcPr>
            <w:tcW w:w="7500" w:type="dxa"/>
          </w:tcPr>
          <w:p>
            <w:pPr/>
            <w:r>
              <w:rPr/>
              <w:t xml:space="preserve">rückseitig am tDF® Baugruppenträger mit vier beiliegenden Schrauben.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TDF-3U-BP-UNI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2024-04-20T03:03:25+00:00</dcterms:created>
  <dcterms:modified xsi:type="dcterms:W3CDTF">2024-04-20T03:03:25+00:00</dcterms:modified>
</cp:coreProperties>
</file>

<file path=docProps/custom.xml><?xml version="1.0" encoding="utf-8"?>
<Properties xmlns="http://schemas.openxmlformats.org/officeDocument/2006/custom-properties" xmlns:vt="http://schemas.openxmlformats.org/officeDocument/2006/docPropsVTypes"/>
</file>