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Musterkoffer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tBL® - Musterkoffer</w:t>
            </w:r>
          </w:p>
        </w:tc>
      </w:tr>
      <w:tr>
        <w:trPr/>
        <w:tc>
          <w:tcPr>
            <w:tcW w:w="2500" w:type="dxa"/>
            <w:shd w:val="clear" w:fill="D9D9D9"/>
          </w:tcPr>
          <w:p>
            <w:pPr/>
            <w:r>
              <w:rPr/>
              <w:t xml:space="preserve">Material</w:t>
            </w:r>
          </w:p>
        </w:tc>
        <w:tc>
          <w:tcPr>
            <w:tcW w:w="7500" w:type="dxa"/>
          </w:tcPr>
          <w:p>
            <w:pPr/>
            <w:r>
              <w:rPr/>
              <w:t xml:space="preserve">Polypropylen</w:t>
            </w:r>
          </w:p>
        </w:tc>
      </w:tr>
      <w:tr>
        <w:trPr/>
        <w:tc>
          <w:tcPr>
            <w:tcW w:w="2500" w:type="dxa"/>
            <w:shd w:val="clear" w:fill="D9D9D9"/>
          </w:tcPr>
          <w:p>
            <w:pPr/>
            <w:r>
              <w:rPr/>
              <w:t xml:space="preserve">Farbe Koffer</w:t>
            </w:r>
          </w:p>
        </w:tc>
        <w:tc>
          <w:tcPr>
            <w:tcW w:w="7500" w:type="dxa"/>
          </w:tcPr>
          <w:p>
            <w:pPr/>
            <w:r>
              <w:rPr/>
              <w:t xml:space="preserve">schwarz</w:t>
            </w:r>
          </w:p>
        </w:tc>
      </w:tr>
      <w:tr>
        <w:trPr/>
        <w:tc>
          <w:tcPr>
            <w:tcW w:w="2500" w:type="dxa"/>
            <w:shd w:val="clear" w:fill="D9D9D9"/>
          </w:tcPr>
          <w:p>
            <w:pPr/>
            <w:r>
              <w:rPr/>
              <w:t xml:space="preserve">Farbe Verschlüsse</w:t>
            </w:r>
          </w:p>
        </w:tc>
        <w:tc>
          <w:tcPr>
            <w:tcW w:w="7500" w:type="dxa"/>
          </w:tcPr>
          <w:p>
            <w:pPr/>
            <w:r>
              <w:rPr/>
              <w:t xml:space="preserve">rot</w:t>
            </w:r>
          </w:p>
        </w:tc>
      </w:tr>
      <w:tr>
        <w:trPr/>
        <w:tc>
          <w:tcPr>
            <w:tcW w:w="2500" w:type="dxa"/>
            <w:shd w:val="clear" w:fill="D9D9D9"/>
          </w:tcPr>
          <w:p>
            <w:pPr/>
            <w:r>
              <w:rPr/>
              <w:t xml:space="preserve">Abmessungen</w:t>
            </w:r>
          </w:p>
        </w:tc>
        <w:tc>
          <w:tcPr>
            <w:tcW w:w="7500" w:type="dxa"/>
          </w:tcPr>
          <w:p>
            <w:pPr/>
            <w:r>
              <w:rPr/>
              <w:t xml:space="preserve">391x304x104mm</w:t>
            </w:r>
          </w:p>
        </w:tc>
      </w:tr>
      <w:tr>
        <w:trPr/>
        <w:tc>
          <w:tcPr>
            <w:tcW w:w="2500" w:type="dxa"/>
            <w:shd w:val="clear" w:fill="D9D9D9"/>
          </w:tcPr>
          <w:p>
            <w:pPr/>
            <w:r>
              <w:rPr/>
              <w:t xml:space="preserve">Beinhaltet</w:t>
            </w:r>
          </w:p>
        </w:tc>
        <w:tc>
          <w:tcPr>
            <w:tcW w:w="7500" w:type="dxa"/>
          </w:tcPr>
          <w:p>
            <w:pPr/>
            <w:r>
              <w:rPr/>
              <w:t xml:space="preserve">1 x tBL® - RJ45 DC 6er Modul Cat.6A ISO/IEC</w:t>
            </w:r>
          </w:p>
        </w:tc>
      </w:tr>
      <w:tr>
        <w:trPr/>
        <w:tc>
          <w:tcPr>
            <w:tcW w:w="2500" w:type="dxa"/>
            <w:shd w:val="clear" w:fill="D9D9D9"/>
          </w:tcPr>
          <w:p>
            <w:pPr/>
            <w:r>
              <w:rPr/>
              <w:t xml:space="preserve"> </w:t>
            </w:r>
          </w:p>
        </w:tc>
        <w:tc>
          <w:tcPr>
            <w:tcW w:w="7500" w:type="dxa"/>
          </w:tcPr>
          <w:p>
            <w:pPr/>
            <w:r>
              <w:rPr/>
              <w:t xml:space="preserve">15 x tBL® - Termination Block AWG 26-27, transparent-weiß für Litzenkabel</w:t>
            </w:r>
          </w:p>
        </w:tc>
      </w:tr>
      <w:tr>
        <w:trPr/>
        <w:tc>
          <w:tcPr>
            <w:tcW w:w="2500" w:type="dxa"/>
            <w:shd w:val="clear" w:fill="D9D9D9"/>
          </w:tcPr>
          <w:p>
            <w:pPr/>
            <w:r>
              <w:rPr/>
              <w:t xml:space="preserve"> </w:t>
            </w:r>
          </w:p>
        </w:tc>
        <w:tc>
          <w:tcPr>
            <w:tcW w:w="7500" w:type="dxa"/>
          </w:tcPr>
          <w:p>
            <w:pPr/>
            <w:r>
              <w:rPr/>
              <w:t xml:space="preserve">6 x tBL® - Termination Block AWG 22-24, transparent-gelb für Installationskabel</w:t>
            </w:r>
          </w:p>
        </w:tc>
      </w:tr>
      <w:tr>
        <w:trPr/>
        <w:tc>
          <w:tcPr>
            <w:tcW w:w="2500" w:type="dxa"/>
            <w:shd w:val="clear" w:fill="D9D9D9"/>
          </w:tcPr>
          <w:p>
            <w:pPr/>
            <w:r>
              <w:rPr/>
              <w:t xml:space="preserve"> </w:t>
            </w:r>
          </w:p>
        </w:tc>
        <w:tc>
          <w:tcPr>
            <w:tcW w:w="7500" w:type="dxa"/>
          </w:tcPr>
          <w:p>
            <w:pPr/>
            <w:r>
              <w:rPr/>
              <w:t xml:space="preserve">1 x tBL® - RJ45 Keystonemodul Cat.6A ISO/IEC tool-less, AWG 22-24</w:t>
            </w:r>
          </w:p>
        </w:tc>
      </w:tr>
      <w:tr>
        <w:trPr/>
        <w:tc>
          <w:tcPr>
            <w:tcW w:w="2500" w:type="dxa"/>
            <w:shd w:val="clear" w:fill="D9D9D9"/>
          </w:tcPr>
          <w:p>
            <w:pPr/>
            <w:r>
              <w:rPr/>
              <w:t xml:space="preserve"> </w:t>
            </w:r>
          </w:p>
        </w:tc>
        <w:tc>
          <w:tcPr>
            <w:tcW w:w="7500" w:type="dxa"/>
          </w:tcPr>
          <w:p>
            <w:pPr/>
            <w:r>
              <w:rPr/>
              <w:t xml:space="preserve">1 x tBL® - RJ45 Keystonemodul Cat.6A ISO/IEC ohne Termination Block</w:t>
            </w:r>
          </w:p>
        </w:tc>
      </w:tr>
      <w:tr>
        <w:trPr/>
        <w:tc>
          <w:tcPr>
            <w:tcW w:w="2500" w:type="dxa"/>
            <w:shd w:val="clear" w:fill="D9D9D9"/>
          </w:tcPr>
          <w:p>
            <w:pPr/>
            <w:r>
              <w:rPr/>
              <w:t xml:space="preserve"> </w:t>
            </w:r>
          </w:p>
        </w:tc>
        <w:tc>
          <w:tcPr>
            <w:tcW w:w="7500" w:type="dxa"/>
          </w:tcPr>
          <w:p>
            <w:pPr/>
            <w:r>
              <w:rPr/>
              <w:t xml:space="preserve">1 x tBL® - RJ45 Keystonemodul Cat.6A ISO/IEC inkl. Termination Block AWG 22-24, gewinkelt</w:t>
            </w:r>
          </w:p>
        </w:tc>
      </w:tr>
      <w:tr>
        <w:trPr/>
        <w:tc>
          <w:tcPr>
            <w:tcW w:w="2500" w:type="dxa"/>
            <w:shd w:val="clear" w:fill="D9D9D9"/>
          </w:tcPr>
          <w:p>
            <w:pPr/>
            <w:r>
              <w:rPr/>
              <w:t xml:space="preserve"> </w:t>
            </w:r>
          </w:p>
        </w:tc>
        <w:tc>
          <w:tcPr>
            <w:tcW w:w="7500" w:type="dxa"/>
          </w:tcPr>
          <w:p>
            <w:pPr/>
            <w:r>
              <w:rPr/>
              <w:t xml:space="preserve">1 x tBL® - Extender Cat.6A ISO/IEC incl. 2x Termination Block AWG 22-24</w:t>
            </w:r>
          </w:p>
        </w:tc>
      </w:tr>
      <w:tr>
        <w:trPr/>
        <w:tc>
          <w:tcPr>
            <w:tcW w:w="2500" w:type="dxa"/>
            <w:shd w:val="clear" w:fill="D9D9D9"/>
          </w:tcPr>
          <w:p>
            <w:pPr/>
            <w:r>
              <w:rPr/>
              <w:t xml:space="preserve"> </w:t>
            </w:r>
          </w:p>
        </w:tc>
        <w:tc>
          <w:tcPr>
            <w:tcW w:w="7500" w:type="dxa"/>
          </w:tcPr>
          <w:p>
            <w:pPr/>
            <w:r>
              <w:rPr/>
              <w:t xml:space="preserve">1 x tBL® - Hutschienen-Modulgehäuse für 1x RJ45 Keystone Modul</w:t>
            </w:r>
          </w:p>
        </w:tc>
      </w:tr>
      <w:tr>
        <w:trPr/>
        <w:tc>
          <w:tcPr>
            <w:tcW w:w="2500" w:type="dxa"/>
            <w:shd w:val="clear" w:fill="D9D9D9"/>
          </w:tcPr>
          <w:p>
            <w:pPr/>
            <w:r>
              <w:rPr/>
              <w:t xml:space="preserve"> </w:t>
            </w:r>
          </w:p>
        </w:tc>
        <w:tc>
          <w:tcPr>
            <w:tcW w:w="7500" w:type="dxa"/>
          </w:tcPr>
          <w:p>
            <w:pPr/>
            <w:r>
              <w:rPr/>
              <w:t xml:space="preserve">1 x tBL® - Unterputzdose (designfähig) 45° für 2x Keystonemodule inkl. Zenrtralplatte 50x50mm, RAL9010</w:t>
            </w:r>
          </w:p>
        </w:tc>
      </w:tr>
      <w:tr>
        <w:trPr/>
        <w:tc>
          <w:tcPr>
            <w:tcW w:w="2500" w:type="dxa"/>
            <w:shd w:val="clear" w:fill="D9D9D9"/>
          </w:tcPr>
          <w:p>
            <w:pPr/>
            <w:r>
              <w:rPr/>
              <w:t xml:space="preserve"> </w:t>
            </w:r>
          </w:p>
        </w:tc>
        <w:tc>
          <w:tcPr>
            <w:tcW w:w="7500" w:type="dxa"/>
          </w:tcPr>
          <w:p>
            <w:pPr/>
            <w:r>
              <w:rPr/>
              <w:t xml:space="preserve">1 x tBL® - Unterputzdose 45° für 3x Keystonemodule inkl. Rahmen 80x80mm, RAL9010</w:t>
            </w:r>
          </w:p>
        </w:tc>
      </w:tr>
      <w:tr>
        <w:trPr/>
        <w:tc>
          <w:tcPr>
            <w:tcW w:w="2500" w:type="dxa"/>
            <w:shd w:val="clear" w:fill="D9D9D9"/>
          </w:tcPr>
          <w:p>
            <w:pPr/>
            <w:r>
              <w:rPr/>
              <w:t xml:space="preserve"> </w:t>
            </w:r>
          </w:p>
        </w:tc>
        <w:tc>
          <w:tcPr>
            <w:tcW w:w="7500" w:type="dxa"/>
          </w:tcPr>
          <w:p>
            <w:pPr/>
            <w:r>
              <w:rPr/>
              <w:t xml:space="preserve">1 x tBL® - Einzugshilfe für Kabel Termination Blöcke</w:t>
            </w:r>
          </w:p>
        </w:tc>
      </w:tr>
      <w:tr>
        <w:trPr/>
        <w:tc>
          <w:tcPr>
            <w:tcW w:w="2500" w:type="dxa"/>
            <w:shd w:val="clear" w:fill="D9D9D9"/>
          </w:tcPr>
          <w:p>
            <w:pPr/>
            <w:r>
              <w:rPr/>
              <w:t xml:space="preserve"> </w:t>
            </w:r>
          </w:p>
        </w:tc>
        <w:tc>
          <w:tcPr>
            <w:tcW w:w="7500" w:type="dxa"/>
          </w:tcPr>
          <w:p>
            <w:pPr/>
            <w:r>
              <w:rPr/>
              <w:t xml:space="preserve">1 x tBL® - Entriegelungswerkzeug zum Öffnen der RJ45 Module</w:t>
            </w:r>
          </w:p>
        </w:tc>
      </w:tr>
      <w:tr>
        <w:trPr/>
        <w:tc>
          <w:tcPr>
            <w:tcW w:w="2500" w:type="dxa"/>
            <w:shd w:val="clear" w:fill="D9D9D9"/>
          </w:tcPr>
          <w:p>
            <w:pPr/>
            <w:r>
              <w:rPr/>
              <w:t xml:space="preserve"> </w:t>
            </w:r>
          </w:p>
        </w:tc>
        <w:tc>
          <w:tcPr>
            <w:tcW w:w="7500" w:type="dxa"/>
          </w:tcPr>
          <w:p>
            <w:pPr/>
            <w:r>
              <w:rPr/>
              <w:t xml:space="preserve">1 x tBL® - Montagezange zum crimpen der Termination Blöcke AWG 22-27</w:t>
            </w:r>
          </w:p>
        </w:tc>
      </w:tr>
      <w:tr>
        <w:trPr/>
        <w:tc>
          <w:tcPr>
            <w:tcW w:w="2500" w:type="dxa"/>
            <w:shd w:val="clear" w:fill="D9D9D9"/>
          </w:tcPr>
          <w:p>
            <w:pPr/>
            <w:r>
              <w:rPr/>
              <w:t xml:space="preserve"> </w:t>
            </w:r>
          </w:p>
        </w:tc>
        <w:tc>
          <w:tcPr>
            <w:tcW w:w="7500" w:type="dxa"/>
          </w:tcPr>
          <w:p>
            <w:pPr/>
            <w:r>
              <w:rPr/>
              <w:t xml:space="preserve">1 x Jokari Abisolierwerkzeug 30500, No. 1-Cat 4,5 - 10 mm Cat Kabel</w:t>
            </w:r>
          </w:p>
        </w:tc>
      </w:tr>
      <w:tr>
        <w:trPr/>
        <w:tc>
          <w:tcPr>
            <w:tcW w:w="2500" w:type="dxa"/>
            <w:shd w:val="clear" w:fill="D9D9D9"/>
          </w:tcPr>
          <w:p>
            <w:pPr/>
            <w:r>
              <w:rPr/>
              <w:t xml:space="preserve"> </w:t>
            </w:r>
          </w:p>
        </w:tc>
        <w:tc>
          <w:tcPr>
            <w:tcW w:w="7500" w:type="dxa"/>
          </w:tcPr>
          <w:p>
            <w:pPr/>
            <w:r>
              <w:rPr/>
              <w:t xml:space="preserve">1 x Zangenschlüssel 180 mm, Schlüsselweite 35 mm</w:t>
            </w:r>
          </w:p>
        </w:tc>
      </w:tr>
      <w:tr>
        <w:trPr/>
        <w:tc>
          <w:tcPr>
            <w:tcW w:w="2500" w:type="dxa"/>
            <w:shd w:val="clear" w:fill="D9D9D9"/>
          </w:tcPr>
          <w:p>
            <w:pPr/>
            <w:r>
              <w:rPr/>
              <w:t xml:space="preserve"> </w:t>
            </w:r>
          </w:p>
        </w:tc>
        <w:tc>
          <w:tcPr>
            <w:tcW w:w="7500" w:type="dxa"/>
          </w:tcPr>
          <w:p>
            <w:pPr/>
            <w:r>
              <w:rPr/>
              <w:t xml:space="preserve">1 x Seitenschneider, 125mm</w:t>
            </w:r>
          </w:p>
        </w:tc>
      </w:tr>
      <w:tr>
        <w:trPr/>
        <w:tc>
          <w:tcPr>
            <w:tcW w:w="2500" w:type="dxa"/>
            <w:shd w:val="clear" w:fill="D9D9D9"/>
          </w:tcPr>
          <w:p>
            <w:pPr/>
            <w:r>
              <w:rPr/>
              <w:t xml:space="preserve"> </w:t>
            </w:r>
          </w:p>
        </w:tc>
        <w:tc>
          <w:tcPr>
            <w:tcW w:w="7500" w:type="dxa"/>
          </w:tcPr>
          <w:p>
            <w:pPr/>
            <w:r>
              <w:rPr/>
              <w:t xml:space="preserve">0.2 x UNINET 7702 4P flex S/FTP, 4x2xAWG 26, Pimf, LSOH, Farbe: Grau</w:t>
            </w:r>
          </w:p>
        </w:tc>
      </w:tr>
      <w:tr>
        <w:trPr/>
        <w:tc>
          <w:tcPr>
            <w:tcW w:w="2500" w:type="dxa"/>
            <w:shd w:val="clear" w:fill="D9D9D9"/>
          </w:tcPr>
          <w:p>
            <w:pPr/>
            <w:r>
              <w:rPr/>
              <w:t xml:space="preserve"> </w:t>
            </w:r>
          </w:p>
        </w:tc>
        <w:tc>
          <w:tcPr>
            <w:tcW w:w="7500" w:type="dxa"/>
          </w:tcPr>
          <w:p>
            <w:pPr/>
            <w:r>
              <w:rPr/>
              <w:t xml:space="preserve">0.6 x Draka - UC FUTURE COMPACT AWG26/1 Cat.7 S/FTP 24P LSHF-FR</w:t>
            </w:r>
          </w:p>
        </w:tc>
      </w:tr>
      <w:tr>
        <w:trPr/>
        <w:tc>
          <w:tcPr>
            <w:tcW w:w="2500" w:type="dxa"/>
            <w:shd w:val="clear" w:fill="D9D9D9"/>
          </w:tcPr>
          <w:p>
            <w:pPr/>
            <w:r>
              <w:rPr/>
              <w:t xml:space="preserve"> </w:t>
            </w:r>
          </w:p>
        </w:tc>
        <w:tc>
          <w:tcPr>
            <w:tcW w:w="7500" w:type="dxa"/>
          </w:tcPr>
          <w:p>
            <w:pPr/>
            <w:r>
              <w:rPr/>
              <w:t xml:space="preserve">0.6 x Draka - UC FUTURE COMPACT AWG26/1 Cat.7 S/FTP 3x4P LSHF</w:t>
            </w:r>
          </w:p>
        </w:tc>
      </w:tr>
      <w:tr>
        <w:trPr/>
        <w:tc>
          <w:tcPr>
            <w:tcW w:w="2500" w:type="dxa"/>
            <w:shd w:val="clear" w:fill="D9D9D9"/>
          </w:tcPr>
          <w:p>
            <w:pPr/>
            <w:r>
              <w:rPr/>
              <w:t xml:space="preserve"> </w:t>
            </w:r>
          </w:p>
        </w:tc>
        <w:tc>
          <w:tcPr>
            <w:tcW w:w="7500" w:type="dxa"/>
          </w:tcPr>
          <w:p>
            <w:pPr/>
            <w:r>
              <w:rPr/>
              <w:t xml:space="preserve">0.2 x tBL® - S/FTP 4P AWG23/1 Cat.7A LSHF-FR</w:t>
            </w:r>
          </w:p>
        </w:tc>
      </w:tr>
    </w:tbl>
    <w:p>
      <w:pPr/>
      <w:r>
        <w:rPr/>
        <w:t xml:space="preserve"/>
      </w:r>
    </w:p>
    <w:p>
      <w:pPr/>
      <w:r>
        <w:rPr/>
        <w:t xml:space="preserve">***tBL® - RJ45 DC 6er Modul Cat.6A ISO/IEC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DC-Modul Cat.6A ISO/IEC ohne Termination Block, GHMT zertifiziert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26-27, transparent-weiß für Litzenkabel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***tBL® - RJ45 Keystonemodul Cat.6A ISO/IEC tool-less, AWG 22-24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14.6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5</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min. 3-6 µm (120-240µin) Sn</w:t>
            </w:r>
          </w:p>
        </w:tc>
      </w:tr>
      <w:tr>
        <w:trPr/>
        <w:tc>
          <w:tcPr>
            <w:tcW w:w="2500" w:type="dxa"/>
            <w:shd w:val="clear" w:fill="D9D9D9"/>
          </w:tcPr>
          <w:p>
            <w:pPr/>
            <w:r>
              <w:rPr/>
              <w:t xml:space="preserve">Kontaktierung</w:t>
            </w:r>
          </w:p>
        </w:tc>
        <w:tc>
          <w:tcPr>
            <w:tcW w:w="7500" w:type="dxa"/>
          </w:tcPr>
          <w:p>
            <w:pPr/>
            <w:r>
              <w:rPr/>
              <w:t xml:space="preserve">AWG 22-24 (solid)</w:t>
            </w:r>
          </w:p>
        </w:tc>
      </w:tr>
      <w:tr>
        <w:trPr/>
        <w:tc>
          <w:tcPr>
            <w:tcW w:w="2500" w:type="dxa"/>
            <w:shd w:val="clear" w:fill="D9D9D9"/>
          </w:tcPr>
          <w:p>
            <w:pPr/>
            <w:r>
              <w:rPr/>
              <w:t xml:space="preserve">Kabeldurchmesser</w:t>
            </w:r>
          </w:p>
        </w:tc>
        <w:tc>
          <w:tcPr>
            <w:tcW w:w="7500" w:type="dxa"/>
          </w:tcPr>
          <w:p>
            <w:pPr/>
            <w:r>
              <w:rPr/>
              <w:t xml:space="preserve">5-9 mm</w:t>
            </w:r>
          </w:p>
        </w:tc>
      </w:tr>
      <w:tr>
        <w:trPr/>
        <w:tc>
          <w:tcPr>
            <w:tcW w:w="2500" w:type="dxa"/>
            <w:shd w:val="clear" w:fill="D9D9D9"/>
          </w:tcPr>
          <w:p>
            <w:pPr/>
            <w:r>
              <w:rPr/>
              <w:t xml:space="preserve">EC Directive 2002/95/EC (RoHS)</w:t>
            </w:r>
          </w:p>
        </w:tc>
        <w:tc>
          <w:tcPr>
            <w:tcW w:w="7500" w:type="dxa"/>
          </w:tcPr>
          <w:p>
            <w:pPr/>
            <w:r>
              <w:rPr/>
              <w:t xml:space="preserve">RoHS-konform</w:t>
            </w:r>
          </w:p>
        </w:tc>
      </w:tr>
      <w:tr>
        <w:trPr/>
        <w:tc>
          <w:tcPr>
            <w:tcW w:w="2500" w:type="dxa"/>
            <w:shd w:val="clear" w:fill="D9D9D9"/>
          </w:tcPr>
          <w:p>
            <w:pPr/>
            <w:r>
              <w:rPr/>
              <w:t xml:space="preserve"> </w:t>
            </w:r>
          </w:p>
        </w:tc>
        <w:tc>
          <w:tcPr>
            <w:tcW w:w="7500" w:type="dxa"/>
          </w:tcPr>
          <w:p>
            <w:pPr/>
            <w:r>
              <w:rPr/>
              <w:t xml:space="preserve">GHMT zertifiziert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r>
        <w:trPr/>
        <w:tc>
          <w:tcPr>
            <w:tcW w:w="2500" w:type="dxa"/>
            <w:shd w:val="clear" w:fill="D9D9D9"/>
          </w:tcPr>
          <w:p>
            <w:pPr/>
            <w:r>
              <w:rPr/>
              <w:t xml:space="preserve">Transfer Impedance bei 1 MHz</w:t>
            </w:r>
          </w:p>
        </w:tc>
        <w:tc>
          <w:tcPr>
            <w:tcW w:w="7500" w:type="dxa"/>
          </w:tcPr>
          <w:p>
            <w:pPr/>
            <w:r>
              <w:rPr/>
              <w:t xml:space="preserve">≤ 100 mΩ</w:t>
            </w:r>
          </w:p>
        </w:tc>
      </w:tr>
      <w:tr>
        <w:trPr/>
        <w:tc>
          <w:tcPr>
            <w:tcW w:w="2500" w:type="dxa"/>
            <w:shd w:val="clear" w:fill="D9D9D9"/>
          </w:tcPr>
          <w:p>
            <w:pPr/>
            <w:r>
              <w:rPr/>
              <w:t xml:space="preserve">Transfer Impedance bei 10 MHz</w:t>
            </w:r>
          </w:p>
        </w:tc>
        <w:tc>
          <w:tcPr>
            <w:tcW w:w="7500" w:type="dxa"/>
          </w:tcPr>
          <w:p>
            <w:pPr/>
            <w:r>
              <w:rPr/>
              <w:t xml:space="preserve">≤ 200 mΩ</w:t>
            </w:r>
          </w:p>
        </w:tc>
      </w:tr>
      <w:tr>
        <w:trPr/>
        <w:tc>
          <w:tcPr>
            <w:tcW w:w="2500" w:type="dxa"/>
            <w:shd w:val="clear" w:fill="D9D9D9"/>
          </w:tcPr>
          <w:p>
            <w:pPr/>
            <w:r>
              <w:rPr/>
              <w:t xml:space="preserve">Transfer Impedance bei 80 MHz</w:t>
            </w:r>
          </w:p>
        </w:tc>
        <w:tc>
          <w:tcPr>
            <w:tcW w:w="7500" w:type="dxa"/>
          </w:tcPr>
          <w:p>
            <w:pPr/>
            <w:r>
              <w:rPr/>
              <w:t xml:space="preserve">≤ 1600 mΩ</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Am02, Linklänge: größer 5 m</w:t>
            </w:r>
          </w:p>
        </w:tc>
      </w:tr>
    </w:tbl>
    <w:p>
      <w:pPr/>
      <w:r>
        <w:rPr/>
        <w:t xml:space="preserve"/>
      </w:r>
    </w:p>
    <w:p>
      <w:pPr/>
      <w:r>
        <w:rPr/>
        <w:t xml:space="preserve">***tBL® - RJ45 Keystonemodul Cat.6A ISO/IEC ohne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***tBL® - RJ45 Keystonemodul Cat.6A ISO/IEC inkl. Termination Block AWG 22-24,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gewinkelt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5-9.5 mm</w:t>
            </w:r>
          </w:p>
        </w:tc>
      </w:tr>
      <w:tr>
        <w:trPr/>
        <w:tc>
          <w:tcPr>
            <w:tcW w:w="2500" w:type="dxa"/>
            <w:shd w:val="clear" w:fill="D9D9D9"/>
          </w:tcPr>
          <w:p>
            <w:pPr/>
            <w:r>
              <w:rPr/>
              <w:t xml:space="preserve">Kabelabgang</w:t>
            </w:r>
          </w:p>
        </w:tc>
        <w:tc>
          <w:tcPr>
            <w:tcW w:w="7500" w:type="dxa"/>
          </w:tcPr>
          <w:p>
            <w:pPr/>
            <w:r>
              <w:rPr/>
              <w:t xml:space="preserve">75°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1000 V DC/AC peak</w:t>
            </w:r>
          </w:p>
        </w:tc>
      </w:tr>
      <w:tr>
        <w:trPr/>
        <w:tc>
          <w:tcPr>
            <w:tcW w:w="2500" w:type="dxa"/>
            <w:shd w:val="clear" w:fill="D9D9D9"/>
          </w:tcPr>
          <w:p>
            <w:pPr/>
            <w:r>
              <w:rPr/>
              <w:t xml:space="preserve">Spannungsfestigkeit Kontakt - Schirm</w:t>
            </w:r>
          </w:p>
        </w:tc>
        <w:tc>
          <w:tcPr>
            <w:tcW w:w="7500" w:type="dxa"/>
          </w:tcPr>
          <w:p>
            <w:pPr/>
            <w:r>
              <w:rPr/>
              <w:t xml:space="preserve">1500 V DC/AC peak</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Klasse EA</w:t>
            </w:r>
          </w:p>
        </w:tc>
        <w:tc>
          <w:tcPr>
            <w:tcW w:w="7500" w:type="dxa"/>
          </w:tcPr>
          <w:p>
            <w:pPr/>
            <w:r>
              <w:rPr/>
              <w:t xml:space="preserve">ISO/IEC 11801 AM1 und AMD2, Linklänge: größer 5 m</w:t>
            </w:r>
          </w:p>
        </w:tc>
      </w:tr>
      <w:tr>
        <w:trPr/>
        <w:tc>
          <w:tcPr>
            <w:tcW w:w="2500" w:type="dxa"/>
            <w:shd w:val="clear" w:fill="D9D9D9"/>
          </w:tcPr>
          <w:p>
            <w:pPr/>
            <w:r>
              <w:rPr/>
              <w:t xml:space="preserve">Cat.6A</w:t>
            </w:r>
          </w:p>
        </w:tc>
        <w:tc>
          <w:tcPr>
            <w:tcW w:w="7500" w:type="dxa"/>
          </w:tcPr>
          <w:p>
            <w:pPr/>
            <w:r>
              <w:rPr/>
              <w:t xml:space="preserve">ISO/IEC 11801 AMD2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TBL-UP50-2RJ45KS-RW</w:t>
            </w:r>
          </w:p>
        </w:tc>
        <w:tc>
          <w:tcPr>
            <w:tcW w:w="7500" w:type="dxa"/>
          </w:tcPr>
          <w:p>
            <w:pPr/>
            <w:r>
              <w:rPr/>
              <w:t xml:space="preserve">tBL® - Unterputzdose (designfähig) 45° für 2x Keystonemodule inkl. Zenrtralplatte 50x50mm, RAL9010</w:t>
            </w:r>
          </w:p>
        </w:tc>
      </w:tr>
      <w:tr>
        <w:trPr/>
        <w:tc>
          <w:tcPr>
            <w:tcW w:w="2500" w:type="dxa"/>
            <w:shd w:val="clear" w:fill="D9D9D9"/>
          </w:tcPr>
          <w:p>
            <w:pPr/>
            <w:r>
              <w:rPr/>
              <w:t xml:space="preserve">TBL-UPD2RJ45KS</w:t>
            </w:r>
          </w:p>
        </w:tc>
        <w:tc>
          <w:tcPr>
            <w:tcW w:w="7500" w:type="dxa"/>
          </w:tcPr>
          <w:p>
            <w:pPr/>
            <w:r>
              <w:rPr/>
              <w:t xml:space="preserve">tBL® - Unterputzdose (designfähig) 45° für 2x Keystonemodule</w:t>
            </w:r>
          </w:p>
        </w:tc>
      </w:tr>
    </w:tbl>
    <w:p>
      <w:pPr/>
      <w:r>
        <w:rPr/>
        <w:t xml:space="preserve"/>
      </w:r>
    </w:p>
    <w:p>
      <w:pPr/>
      <w:r>
        <w:rPr/>
        <w:t xml:space="preserve">***tBL® - Extender Cat.6A ISO/IEC incl. 2x Termination Block AWG 22-24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Normen</w:t>
            </w:r>
          </w:p>
        </w:tc>
        <w:tc>
          <w:tcPr>
            <w:tcW w:w="7500" w:type="dxa"/>
          </w:tcPr>
          <w:p>
            <w:pPr/>
            <w:r>
              <w:rPr/>
              <w:t xml:space="preserve">IEEE 802.3; 10Base-T; 100Base-T; 1000Base-T; 1GBase-T; 10GBase-T; IEEE 802.5; 16 MB; ISDN; FDDI; ATM, Telefon</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w:t>
            </w:r>
          </w:p>
        </w:tc>
        <w:tc>
          <w:tcPr>
            <w:tcW w:w="7500" w:type="dxa"/>
          </w:tcPr>
          <w:p>
            <w:pPr/>
            <w:r>
              <w:rPr/>
              <w:t xml:space="preserve">≥750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r>
        <w:trPr/>
        <w:tc>
          <w:tcPr>
            <w:tcW w:w="2500" w:type="dxa"/>
            <w:shd w:val="clear" w:fill="D9D9D9"/>
          </w:tcPr>
          <w:p>
            <w:pPr/>
            <w:r>
              <w:rPr/>
              <w:t xml:space="preserve">Montage</w:t>
            </w:r>
          </w:p>
        </w:tc>
        <w:tc>
          <w:tcPr>
            <w:tcW w:w="7500" w:type="dxa"/>
          </w:tcPr>
          <w:p>
            <w:pPr/>
            <w:r>
              <w:rPr/>
              <w:t xml:space="preserve">Schraubverbindung</w:t>
            </w:r>
          </w:p>
        </w:tc>
      </w:tr>
      <w:tr>
        <w:trPr/>
        <w:tc>
          <w:tcPr>
            <w:tcW w:w="2500" w:type="dxa"/>
            <w:shd w:val="clear" w:fill="D9D9D9"/>
          </w:tcPr>
          <w:p>
            <w:pPr/>
            <w:r>
              <w:rPr/>
              <w:t xml:space="preserve">Elektrische Werte</w:t>
            </w:r>
          </w:p>
        </w:tc>
        <w:tc>
          <w:tcPr>
            <w:tcW w:w="7500" w:type="dxa"/>
          </w:tcPr>
          <w:p>
            <w:pPr/>
            <w:r>
              <w:rPr/>
              <w:t xml:space="preserve">Cat.6A, der verlängerte Link Klasse EA</w:t>
            </w:r>
          </w:p>
        </w:tc>
      </w:tr>
      <w:tr>
        <w:trPr/>
        <w:tc>
          <w:tcPr>
            <w:tcW w:w="2500" w:type="dxa"/>
            <w:shd w:val="clear" w:fill="D9D9D9"/>
          </w:tcPr>
          <w:p>
            <w:pPr/>
            <w:r>
              <w:rPr/>
              <w:t xml:space="preserve">Länge</w:t>
            </w:r>
          </w:p>
        </w:tc>
        <w:tc>
          <w:tcPr>
            <w:tcW w:w="7500" w:type="dxa"/>
          </w:tcPr>
          <w:p>
            <w:pPr/>
            <w:r>
              <w:rPr/>
              <w:t xml:space="preserve">Linklänge bis 90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w:t>
            </w:r>
          </w:p>
        </w:tc>
      </w:tr>
    </w:tbl>
    <w:p>
      <w:pPr/>
      <w:r>
        <w:rPr/>
        <w:t xml:space="preserve"/>
      </w:r>
    </w:p>
    <w:p>
      <w:pPr/>
      <w:r>
        <w:rPr/>
        <w:t xml:space="preserve">***tBL® - Hutschienen-Modulgehäuse für 1x RJ45 Keystone 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Farbe</w:t>
            </w:r>
          </w:p>
        </w:tc>
        <w:tc>
          <w:tcPr>
            <w:tcW w:w="7500" w:type="dxa"/>
          </w:tcPr>
          <w:p>
            <w:pPr/>
            <w:r>
              <w:rPr/>
              <w:t xml:space="preserve">Grau, RAL 7035</w:t>
            </w:r>
          </w:p>
        </w:tc>
      </w:tr>
      <w:tr>
        <w:trPr/>
        <w:tc>
          <w:tcPr>
            <w:tcW w:w="2500" w:type="dxa"/>
            <w:shd w:val="clear" w:fill="D9D9D9"/>
          </w:tcPr>
          <w:p>
            <w:pPr/>
            <w:r>
              <w:rPr/>
              <w:t xml:space="preserve">Montage</w:t>
            </w:r>
          </w:p>
        </w:tc>
        <w:tc>
          <w:tcPr>
            <w:tcW w:w="7500" w:type="dxa"/>
          </w:tcPr>
          <w:p>
            <w:pPr/>
            <w:r>
              <w:rPr/>
              <w:t xml:space="preserve">an Hutschiene durch einfaches einklicken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***tBL® - Unterputzdose (designfähig) 45° für 2x Keystonemodule inkl. Zenrtralplatte 50x50mm, RAL9010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 Zentralplatte</w:t>
            </w:r>
          </w:p>
        </w:tc>
        <w:tc>
          <w:tcPr>
            <w:tcW w:w="7500" w:type="dxa"/>
          </w:tcPr>
          <w:p>
            <w:pPr/>
            <w:r>
              <w:rPr/>
              <w:t xml:space="preserve">Zinkguss</w:t>
            </w:r>
          </w:p>
        </w:tc>
      </w:tr>
      <w:tr>
        <w:trPr/>
        <w:tc>
          <w:tcPr>
            <w:tcW w:w="2500" w:type="dxa"/>
            <w:shd w:val="clear" w:fill="D9D9D9"/>
          </w:tcPr>
          <w:p>
            <w:pPr/>
            <w:r>
              <w:rPr/>
              <w:t xml:space="preserve">Farbe</w:t>
            </w:r>
          </w:p>
        </w:tc>
        <w:tc>
          <w:tcPr>
            <w:tcW w:w="7500" w:type="dxa"/>
          </w:tcPr>
          <w:p>
            <w:pPr/>
            <w:r>
              <w:rPr/>
              <w:t xml:space="preserve">Weiß, ähnlich RAL 9010</w:t>
            </w:r>
          </w:p>
        </w:tc>
      </w:tr>
      <w:tr>
        <w:trPr/>
        <w:tc>
          <w:tcPr>
            <w:tcW w:w="2500" w:type="dxa"/>
            <w:shd w:val="clear" w:fill="D9D9D9"/>
          </w:tcPr>
          <w:p>
            <w:pPr/>
            <w:r>
              <w:rPr/>
              <w:t xml:space="preserve">Zentralplatte</w:t>
            </w:r>
          </w:p>
        </w:tc>
        <w:tc>
          <w:tcPr>
            <w:tcW w:w="7500" w:type="dxa"/>
          </w:tcPr>
          <w:p>
            <w:pPr/>
            <w:r>
              <w:rPr/>
              <w:t xml:space="preserve">50 x 50 mm</w:t>
            </w:r>
          </w:p>
        </w:tc>
      </w:tr>
      <w:tr>
        <w:trPr/>
        <w:tc>
          <w:tcPr>
            <w:tcW w:w="2500" w:type="dxa"/>
            <w:shd w:val="clear" w:fill="D9D9D9"/>
          </w:tcPr>
          <w:p>
            <w:pPr/>
            <w:r>
              <w:rPr/>
              <w:t xml:space="preserve">Einsatzbereich</w:t>
            </w:r>
          </w:p>
        </w:tc>
        <w:tc>
          <w:tcPr>
            <w:tcW w:w="7500" w:type="dxa"/>
          </w:tcPr>
          <w:p>
            <w:pPr/>
            <w:r>
              <w:rPr/>
              <w:t xml:space="preserve">Einbau in Kabelkanal, Unterputz- oder Aufputzmontage</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gewinkelt, AWG 22-27 (P/N TBL-RJ45KSW, TBL-RJ45KSW/KT22, TBL-RJ45KSW/KT26)</w:t>
            </w:r>
          </w:p>
        </w:tc>
      </w:tr>
    </w:tbl>
    <w:p>
      <w:pPr/>
      <w:r>
        <w:rPr/>
        <w:t xml:space="preserve"/>
      </w:r>
    </w:p>
    <w:p>
      <w:pPr/>
      <w:r>
        <w:rPr/>
        <w:t xml:space="preserve">***tBL® - Unterputzdose 45° für 3x Keystonemodule inkl. Rahmen 80x80mm, RAL9010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Zentralplatte: Zinkguss, Rahmen: Polymer</w:t>
            </w:r>
          </w:p>
        </w:tc>
      </w:tr>
      <w:tr>
        <w:trPr/>
        <w:tc>
          <w:tcPr>
            <w:tcW w:w="2500" w:type="dxa"/>
            <w:shd w:val="clear" w:fill="D9D9D9"/>
          </w:tcPr>
          <w:p>
            <w:pPr/>
            <w:r>
              <w:rPr/>
              <w:t xml:space="preserve">Farbe</w:t>
            </w:r>
          </w:p>
        </w:tc>
        <w:tc>
          <w:tcPr>
            <w:tcW w:w="7500" w:type="dxa"/>
          </w:tcPr>
          <w:p>
            <w:pPr/>
            <w:r>
              <w:rPr/>
              <w:t xml:space="preserve">Weiß, ähnlich RAL 9010</w:t>
            </w:r>
          </w:p>
        </w:tc>
      </w:tr>
      <w:tr>
        <w:trPr/>
        <w:tc>
          <w:tcPr>
            <w:tcW w:w="2500" w:type="dxa"/>
            <w:shd w:val="clear" w:fill="D9D9D9"/>
          </w:tcPr>
          <w:p>
            <w:pPr/>
            <w:r>
              <w:rPr/>
              <w:t xml:space="preserve">Bestückung</w:t>
            </w:r>
          </w:p>
        </w:tc>
        <w:tc>
          <w:tcPr>
            <w:tcW w:w="7500" w:type="dxa"/>
          </w:tcPr>
          <w:p>
            <w:pPr/>
            <w:r>
              <w:rPr/>
              <w:t xml:space="preserve">Zentralplatte 50 x 50 mm, Rahmen 80 x 80 mm</w:t>
            </w:r>
          </w:p>
        </w:tc>
      </w:tr>
      <w:tr>
        <w:trPr/>
        <w:tc>
          <w:tcPr>
            <w:tcW w:w="2500" w:type="dxa"/>
            <w:shd w:val="clear" w:fill="D9D9D9"/>
          </w:tcPr>
          <w:p>
            <w:pPr/>
            <w:r>
              <w:rPr/>
              <w:t xml:space="preserve">Einsatzbereich</w:t>
            </w:r>
          </w:p>
        </w:tc>
        <w:tc>
          <w:tcPr>
            <w:tcW w:w="7500" w:type="dxa"/>
          </w:tcPr>
          <w:p>
            <w:pPr/>
            <w:r>
              <w:rPr/>
              <w:t xml:space="preserve">Einbau in Kabelkanal, Unterputz- oder Aufputzmontage</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für Termination Blöcke (P/N TBL-RJ45KS / TBL-RJ45KS/KT22 / TBL-RJ45KS/KT26)</w:t>
            </w:r>
          </w:p>
        </w:tc>
      </w:tr>
    </w:tbl>
    <w:p>
      <w:pPr/>
      <w:r>
        <w:rPr/>
        <w:t xml:space="preserve"/>
      </w:r>
    </w:p>
    <w:p>
      <w:pPr/>
      <w:r>
        <w:rPr/>
        <w:t xml:space="preserve">***UNINET 7702 4P flex S/FTP, 4x2xAWG 26, Pimf, LSOH, Farbe: Grau
</w:t>
      </w:r>
    </w:p>
    <w:p>
      <w:pPr/>
      <w:r>
        <w:rPr/>
        <w:t xml:space="preserve"/>
      </w:r>
    </w:p>
    <w:tbl>
      <w:tblGrid>
        <w:gridCol w:w="2500" w:type="dxa"/>
        <w:gridCol w:w="7500" w:type="dxa"/>
        <w:gridCol w:w="7500" w:type="dxa"/>
        <w:gridCol w:w="7500" w:type="dxa"/>
        <w:gridCol w:w="7500" w:type="dxa"/>
        <w:gridCol w:w="7500" w:type="dxa"/>
        <w:gridCol w:w="7500" w:type="dxa"/>
        <w:gridCol w:w="7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Kategorie</w:t>
            </w:r>
          </w:p>
        </w:tc>
        <w:tc>
          <w:tcPr>
            <w:tcW w:w="7500" w:type="dxa"/>
          </w:tcPr>
          <w:p>
            <w:pPr/>
            <w:r>
              <w:rPr/>
              <w:t xml:space="preserve"> </w:t>
            </w:r>
          </w:p>
        </w:tc>
        <w:tc>
          <w:tcPr>
            <w:tcW w:w="7500" w:type="dxa"/>
          </w:tcPr>
          <w:p>
            <w:pPr/>
            <w:r>
              <w:rPr/>
              <w:t xml:space="preserve"> </w:t>
            </w:r>
          </w:p>
        </w:tc>
        <w:tc>
          <w:tcPr>
            <w:tcW w:w="7500" w:type="dxa"/>
          </w:tcPr>
          <w:p>
            <w:pPr/>
            <w:r>
              <w:rPr/>
              <w:t xml:space="preserve"> </w:t>
            </w:r>
          </w:p>
        </w:tc>
        <w:tc>
          <w:tcPr>
            <w:tcW w:w="7500" w:type="dxa"/>
          </w:tcPr>
          <w:p>
            <w:pPr/>
            <w:r>
              <w:rPr/>
              <w:t xml:space="preserve">5e</w:t>
            </w:r>
          </w:p>
        </w:tc>
        <w:tc>
          <w:tcPr>
            <w:tcW w:w="7500" w:type="dxa"/>
          </w:tcPr>
          <w:p>
            <w:pPr/>
            <w:r>
              <w:rPr/>
              <w:t xml:space="preserve">6</w:t>
            </w:r>
          </w:p>
        </w:tc>
        <w:tc>
          <w:tcPr>
            <w:tcW w:w="7500" w:type="dxa"/>
          </w:tcPr>
          <w:p>
            <w:pPr/>
            <w:r>
              <w:rPr/>
              <w:t xml:space="preserve">6A</w:t>
            </w:r>
          </w:p>
        </w:tc>
        <w:tc>
          <w:tcPr>
            <w:tcW w:w="7500" w:type="dxa"/>
          </w:tcPr>
          <w:p>
            <w:pPr/>
            <w:r>
              <w:rPr/>
              <w:t xml:space="preserve">7</w:t>
            </w:r>
          </w:p>
        </w:tc>
        <w:tc>
          <w:tcPr>
            <w:tcW w:w="7500" w:type="dxa"/>
          </w:tcPr>
          <w:p>
            <w:pPr/>
            <w:r>
              <w:rPr/>
              <w:t xml:space="preserve"> </w:t>
            </w:r>
          </w:p>
        </w:tc>
        <w:tc>
          <w:tcPr>
            <w:tcW w:w="7500" w:type="dxa"/>
          </w:tcPr>
          <w:p>
            <w:pPr/>
            <w:r>
              <w:rPr/>
              <w:t xml:space="preserve"> </w:t>
            </w:r>
          </w:p>
        </w:tc>
      </w:tr>
      <w:tr>
        <w:trPr/>
        <w:tc>
          <w:tcPr>
            <w:tcW w:w="2500" w:type="dxa"/>
            <w:shd w:val="clear" w:fill="D9D9D9"/>
          </w:tcPr>
          <w:p>
            <w:pPr/>
            <w:r>
              <w:rPr/>
              <w:t xml:space="preserve">Frequenz</w:t>
            </w:r>
          </w:p>
        </w:tc>
        <w:tc>
          <w:tcPr>
            <w:tcW w:w="7500" w:type="dxa"/>
          </w:tcPr>
          <w:p>
            <w:pPr/>
            <w:r>
              <w:rPr/>
              <w:t xml:space="preserve">1 MHz</w:t>
            </w:r>
          </w:p>
        </w:tc>
        <w:tc>
          <w:tcPr>
            <w:tcW w:w="7500" w:type="dxa"/>
          </w:tcPr>
          <w:p>
            <w:pPr/>
            <w:r>
              <w:rPr/>
              <w:t xml:space="preserve">4 MHz</w:t>
            </w:r>
          </w:p>
        </w:tc>
        <w:tc>
          <w:tcPr>
            <w:tcW w:w="7500" w:type="dxa"/>
          </w:tcPr>
          <w:p>
            <w:pPr/>
            <w:r>
              <w:rPr/>
              <w:t xml:space="preserve">10 MHz</w:t>
            </w:r>
          </w:p>
        </w:tc>
        <w:tc>
          <w:tcPr>
            <w:tcW w:w="7500" w:type="dxa"/>
          </w:tcPr>
          <w:p>
            <w:pPr/>
            <w:r>
              <w:rPr/>
              <w:t xml:space="preserve">100 MHz</w:t>
            </w:r>
          </w:p>
        </w:tc>
        <w:tc>
          <w:tcPr>
            <w:tcW w:w="7500" w:type="dxa"/>
          </w:tcPr>
          <w:p>
            <w:pPr/>
            <w:r>
              <w:rPr/>
              <w:t xml:space="preserve">250 MHz</w:t>
            </w:r>
          </w:p>
        </w:tc>
        <w:tc>
          <w:tcPr>
            <w:tcW w:w="7500" w:type="dxa"/>
          </w:tcPr>
          <w:p>
            <w:pPr/>
            <w:r>
              <w:rPr/>
              <w:t xml:space="preserve">500 MHz</w:t>
            </w:r>
          </w:p>
        </w:tc>
        <w:tc>
          <w:tcPr>
            <w:tcW w:w="7500" w:type="dxa"/>
          </w:tcPr>
          <w:p>
            <w:pPr/>
            <w:r>
              <w:rPr/>
              <w:t xml:space="preserve">600 MHz</w:t>
            </w:r>
          </w:p>
        </w:tc>
        <w:tc>
          <w:tcPr>
            <w:tcW w:w="7500" w:type="dxa"/>
          </w:tcPr>
          <w:p>
            <w:pPr/>
            <w:r>
              <w:rPr/>
              <w:t xml:space="preserve">800 MHz</w:t>
            </w:r>
          </w:p>
        </w:tc>
        <w:tc>
          <w:tcPr>
            <w:tcW w:w="7500" w:type="dxa"/>
          </w:tcPr>
          <w:p>
            <w:pPr/>
            <w:r>
              <w:rPr/>
              <w:t xml:space="preserve">862 MHz</w:t>
            </w:r>
          </w:p>
        </w:tc>
      </w:tr>
      <w:tr>
        <w:trPr/>
        <w:tc>
          <w:tcPr>
            <w:tcW w:w="2500" w:type="dxa"/>
            <w:shd w:val="clear" w:fill="D9D9D9"/>
          </w:tcPr>
          <w:p>
            <w:pPr/>
            <w:r>
              <w:rPr/>
              <w:t xml:space="preserve">Dämpfung</w:t>
            </w:r>
          </w:p>
        </w:tc>
        <w:tc>
          <w:tcPr>
            <w:tcW w:w="7500" w:type="dxa"/>
          </w:tcPr>
          <w:p>
            <w:pPr/>
            <w:r>
              <w:rPr/>
              <w:t xml:space="preserve">0.26 dB/10m</w:t>
            </w:r>
          </w:p>
        </w:tc>
        <w:tc>
          <w:tcPr>
            <w:tcW w:w="7500" w:type="dxa"/>
          </w:tcPr>
          <w:p>
            <w:pPr/>
            <w:r>
              <w:rPr/>
              <w:t xml:space="preserve">0.5 dB/10m</w:t>
            </w:r>
          </w:p>
        </w:tc>
        <w:tc>
          <w:tcPr>
            <w:tcW w:w="7500" w:type="dxa"/>
          </w:tcPr>
          <w:p>
            <w:pPr/>
            <w:r>
              <w:rPr/>
              <w:t xml:space="preserve">0.79 dB/10m</w:t>
            </w:r>
          </w:p>
        </w:tc>
        <w:tc>
          <w:tcPr>
            <w:tcW w:w="7500" w:type="dxa"/>
          </w:tcPr>
          <w:p>
            <w:pPr/>
            <w:r>
              <w:rPr/>
              <w:t xml:space="preserve">2.67 dB/10m</w:t>
            </w:r>
          </w:p>
        </w:tc>
        <w:tc>
          <w:tcPr>
            <w:tcW w:w="7500" w:type="dxa"/>
          </w:tcPr>
          <w:p>
            <w:pPr/>
            <w:r>
              <w:rPr/>
              <w:t xml:space="preserve">4.3 dB/10m</w:t>
            </w:r>
          </w:p>
        </w:tc>
        <w:tc>
          <w:tcPr>
            <w:tcW w:w="7500" w:type="dxa"/>
          </w:tcPr>
          <w:p>
            <w:pPr/>
            <w:r>
              <w:rPr/>
              <w:t xml:space="preserve">6.2 dB/10m</w:t>
            </w:r>
          </w:p>
        </w:tc>
        <w:tc>
          <w:tcPr>
            <w:tcW w:w="7500" w:type="dxa"/>
          </w:tcPr>
          <w:p>
            <w:pPr/>
            <w:r>
              <w:rPr/>
              <w:t xml:space="preserve">6.71 dB/10m</w:t>
            </w:r>
          </w:p>
        </w:tc>
        <w:tc>
          <w:tcPr>
            <w:tcW w:w="7500" w:type="dxa"/>
          </w:tcPr>
          <w:p>
            <w:pPr/>
            <w:r>
              <w:rPr/>
              <w:t xml:space="preserve">7.9 dB/10m</w:t>
            </w:r>
          </w:p>
        </w:tc>
        <w:tc>
          <w:tcPr>
            <w:tcW w:w="7500" w:type="dxa"/>
          </w:tcPr>
          <w:p>
            <w:pPr/>
            <w:r>
              <w:rPr/>
              <w:t xml:space="preserve">8.3 dB/10m</w:t>
            </w:r>
          </w:p>
        </w:tc>
      </w:tr>
      <w:tr>
        <w:trPr/>
        <w:tc>
          <w:tcPr>
            <w:tcW w:w="2500" w:type="dxa"/>
            <w:shd w:val="clear" w:fill="D9D9D9"/>
          </w:tcPr>
          <w:p>
            <w:pPr/>
            <w:r>
              <w:rPr/>
              <w:t xml:space="preserve">NEXT</w:t>
            </w:r>
          </w:p>
        </w:tc>
        <w:tc>
          <w:tcPr>
            <w:tcW w:w="7500" w:type="dxa"/>
          </w:tcPr>
          <w:p>
            <w:pPr/>
            <w:r>
              <w:rPr/>
              <w:t xml:space="preserve">100 dB</w:t>
            </w:r>
          </w:p>
        </w:tc>
        <w:tc>
          <w:tcPr>
            <w:tcW w:w="7500" w:type="dxa"/>
          </w:tcPr>
          <w:p>
            <w:pPr/>
            <w:r>
              <w:rPr/>
              <w:t xml:space="preserve">100 dB</w:t>
            </w:r>
          </w:p>
        </w:tc>
        <w:tc>
          <w:tcPr>
            <w:tcW w:w="7500" w:type="dxa"/>
          </w:tcPr>
          <w:p>
            <w:pPr/>
            <w:r>
              <w:rPr/>
              <w:t xml:space="preserve">100 dB</w:t>
            </w:r>
          </w:p>
        </w:tc>
        <w:tc>
          <w:tcPr>
            <w:tcW w:w="7500" w:type="dxa"/>
          </w:tcPr>
          <w:p>
            <w:pPr/>
            <w:r>
              <w:rPr/>
              <w:t xml:space="preserve">100 dB</w:t>
            </w:r>
          </w:p>
        </w:tc>
        <w:tc>
          <w:tcPr>
            <w:tcW w:w="7500" w:type="dxa"/>
          </w:tcPr>
          <w:p>
            <w:pPr/>
            <w:r>
              <w:rPr/>
              <w:t xml:space="preserve">95 dB</w:t>
            </w:r>
          </w:p>
        </w:tc>
        <w:tc>
          <w:tcPr>
            <w:tcW w:w="7500" w:type="dxa"/>
          </w:tcPr>
          <w:p>
            <w:pPr/>
            <w:r>
              <w:rPr/>
              <w:t xml:space="preserve">92 dB</w:t>
            </w:r>
          </w:p>
        </w:tc>
        <w:tc>
          <w:tcPr>
            <w:tcW w:w="7500" w:type="dxa"/>
          </w:tcPr>
          <w:p>
            <w:pPr/>
            <w:r>
              <w:rPr/>
              <w:t xml:space="preserve">90 dB</w:t>
            </w:r>
          </w:p>
        </w:tc>
        <w:tc>
          <w:tcPr>
            <w:tcW w:w="7500" w:type="dxa"/>
          </w:tcPr>
          <w:p>
            <w:pPr/>
            <w:r>
              <w:rPr/>
              <w:t xml:space="preserve">90 dB</w:t>
            </w:r>
          </w:p>
        </w:tc>
        <w:tc>
          <w:tcPr>
            <w:tcW w:w="7500" w:type="dxa"/>
          </w:tcPr>
          <w:p>
            <w:pPr/>
            <w:r>
              <w:rPr/>
              <w:t xml:space="preserve">90 dB</w:t>
            </w:r>
          </w:p>
        </w:tc>
      </w:tr>
      <w:tr>
        <w:trPr/>
        <w:tc>
          <w:tcPr>
            <w:tcW w:w="2500" w:type="dxa"/>
            <w:shd w:val="clear" w:fill="D9D9D9"/>
          </w:tcPr>
          <w:p>
            <w:pPr/>
            <w:r>
              <w:rPr/>
              <w:t xml:space="preserve">PS NEXT</w:t>
            </w:r>
          </w:p>
        </w:tc>
        <w:tc>
          <w:tcPr>
            <w:tcW w:w="7500" w:type="dxa"/>
          </w:tcPr>
          <w:p>
            <w:pPr/>
            <w:r>
              <w:rPr/>
              <w:t xml:space="preserve">97 dB</w:t>
            </w:r>
          </w:p>
        </w:tc>
        <w:tc>
          <w:tcPr>
            <w:tcW w:w="7500" w:type="dxa"/>
          </w:tcPr>
          <w:p>
            <w:pPr/>
            <w:r>
              <w:rPr/>
              <w:t xml:space="preserve">97 dB</w:t>
            </w:r>
          </w:p>
        </w:tc>
        <w:tc>
          <w:tcPr>
            <w:tcW w:w="7500" w:type="dxa"/>
          </w:tcPr>
          <w:p>
            <w:pPr/>
            <w:r>
              <w:rPr/>
              <w:t xml:space="preserve">97 dB</w:t>
            </w:r>
          </w:p>
        </w:tc>
        <w:tc>
          <w:tcPr>
            <w:tcW w:w="7500" w:type="dxa"/>
          </w:tcPr>
          <w:p>
            <w:pPr/>
            <w:r>
              <w:rPr/>
              <w:t xml:space="preserve">97 dB</w:t>
            </w:r>
          </w:p>
        </w:tc>
        <w:tc>
          <w:tcPr>
            <w:tcW w:w="7500" w:type="dxa"/>
          </w:tcPr>
          <w:p>
            <w:pPr/>
            <w:r>
              <w:rPr/>
              <w:t xml:space="preserve">92 dB</w:t>
            </w:r>
          </w:p>
        </w:tc>
        <w:tc>
          <w:tcPr>
            <w:tcW w:w="7500" w:type="dxa"/>
          </w:tcPr>
          <w:p>
            <w:pPr/>
            <w:r>
              <w:rPr/>
              <w:t xml:space="preserve">89 dB</w:t>
            </w:r>
          </w:p>
        </w:tc>
        <w:tc>
          <w:tcPr>
            <w:tcW w:w="7500" w:type="dxa"/>
          </w:tcPr>
          <w:p>
            <w:pPr/>
            <w:r>
              <w:rPr/>
              <w:t xml:space="preserve">87 dB</w:t>
            </w:r>
          </w:p>
        </w:tc>
        <w:tc>
          <w:tcPr>
            <w:tcW w:w="7500" w:type="dxa"/>
          </w:tcPr>
          <w:p>
            <w:pPr/>
            <w:r>
              <w:rPr/>
              <w:t xml:space="preserve">87 dB</w:t>
            </w:r>
          </w:p>
        </w:tc>
        <w:tc>
          <w:tcPr>
            <w:tcW w:w="7500" w:type="dxa"/>
          </w:tcPr>
          <w:p>
            <w:pPr/>
            <w:r>
              <w:rPr/>
              <w:t xml:space="preserve">87 dB</w:t>
            </w:r>
          </w:p>
        </w:tc>
      </w:tr>
      <w:tr>
        <w:trPr/>
        <w:tc>
          <w:tcPr>
            <w:tcW w:w="2500" w:type="dxa"/>
            <w:shd w:val="clear" w:fill="D9D9D9"/>
          </w:tcPr>
          <w:p>
            <w:pPr/>
            <w:r>
              <w:rPr/>
              <w:t xml:space="preserve">ACR-N</w:t>
            </w:r>
          </w:p>
        </w:tc>
        <w:tc>
          <w:tcPr>
            <w:tcW w:w="7500" w:type="dxa"/>
          </w:tcPr>
          <w:p>
            <w:pPr/>
            <w:r>
              <w:rPr/>
              <w:t xml:space="preserve">100 dB/10m</w:t>
            </w:r>
          </w:p>
        </w:tc>
        <w:tc>
          <w:tcPr>
            <w:tcW w:w="7500" w:type="dxa"/>
          </w:tcPr>
          <w:p>
            <w:pPr/>
            <w:r>
              <w:rPr/>
              <w:t xml:space="preserve">99 dB/10m</w:t>
            </w:r>
          </w:p>
        </w:tc>
        <w:tc>
          <w:tcPr>
            <w:tcW w:w="7500" w:type="dxa"/>
          </w:tcPr>
          <w:p>
            <w:pPr/>
            <w:r>
              <w:rPr/>
              <w:t xml:space="preserve">99 dB/10m</w:t>
            </w:r>
          </w:p>
        </w:tc>
        <w:tc>
          <w:tcPr>
            <w:tcW w:w="7500" w:type="dxa"/>
          </w:tcPr>
          <w:p>
            <w:pPr/>
            <w:r>
              <w:rPr/>
              <w:t xml:space="preserve">97 dB/10m</w:t>
            </w:r>
          </w:p>
        </w:tc>
        <w:tc>
          <w:tcPr>
            <w:tcW w:w="7500" w:type="dxa"/>
          </w:tcPr>
          <w:p>
            <w:pPr/>
            <w:r>
              <w:rPr/>
              <w:t xml:space="preserve">91 dB/10m</w:t>
            </w:r>
          </w:p>
        </w:tc>
        <w:tc>
          <w:tcPr>
            <w:tcW w:w="7500" w:type="dxa"/>
          </w:tcPr>
          <w:p>
            <w:pPr/>
            <w:r>
              <w:rPr/>
              <w:t xml:space="preserve">86 dB/10m</w:t>
            </w:r>
          </w:p>
        </w:tc>
        <w:tc>
          <w:tcPr>
            <w:tcW w:w="7500" w:type="dxa"/>
          </w:tcPr>
          <w:p>
            <w:pPr/>
            <w:r>
              <w:rPr/>
              <w:t xml:space="preserve">83 dB/10m</w:t>
            </w:r>
          </w:p>
        </w:tc>
        <w:tc>
          <w:tcPr>
            <w:tcW w:w="7500" w:type="dxa"/>
          </w:tcPr>
          <w:p>
            <w:pPr/>
            <w:r>
              <w:rPr/>
              <w:t xml:space="preserve">82 dB/10m</w:t>
            </w:r>
          </w:p>
        </w:tc>
        <w:tc>
          <w:tcPr>
            <w:tcW w:w="7500" w:type="dxa"/>
          </w:tcPr>
          <w:p>
            <w:pPr/>
            <w:r>
              <w:rPr/>
              <w:t xml:space="preserve">82 dB/10m</w:t>
            </w:r>
          </w:p>
        </w:tc>
      </w:tr>
      <w:tr>
        <w:trPr/>
        <w:tc>
          <w:tcPr>
            <w:tcW w:w="2500" w:type="dxa"/>
            <w:shd w:val="clear" w:fill="D9D9D9"/>
          </w:tcPr>
          <w:p>
            <w:pPr/>
            <w:r>
              <w:rPr/>
              <w:t xml:space="preserve">PS-ACR-N</w:t>
            </w:r>
          </w:p>
        </w:tc>
        <w:tc>
          <w:tcPr>
            <w:tcW w:w="7500" w:type="dxa"/>
          </w:tcPr>
          <w:p>
            <w:pPr/>
            <w:r>
              <w:rPr/>
              <w:t xml:space="preserve">97 dB/10m</w:t>
            </w:r>
          </w:p>
        </w:tc>
        <w:tc>
          <w:tcPr>
            <w:tcW w:w="7500" w:type="dxa"/>
          </w:tcPr>
          <w:p>
            <w:pPr/>
            <w:r>
              <w:rPr/>
              <w:t xml:space="preserve">96 dB/10m</w:t>
            </w:r>
          </w:p>
        </w:tc>
        <w:tc>
          <w:tcPr>
            <w:tcW w:w="7500" w:type="dxa"/>
          </w:tcPr>
          <w:p>
            <w:pPr/>
            <w:r>
              <w:rPr/>
              <w:t xml:space="preserve">96 dB/10m</w:t>
            </w:r>
          </w:p>
        </w:tc>
        <w:tc>
          <w:tcPr>
            <w:tcW w:w="7500" w:type="dxa"/>
          </w:tcPr>
          <w:p>
            <w:pPr/>
            <w:r>
              <w:rPr/>
              <w:t xml:space="preserve">94 dB/10m</w:t>
            </w:r>
          </w:p>
        </w:tc>
        <w:tc>
          <w:tcPr>
            <w:tcW w:w="7500" w:type="dxa"/>
          </w:tcPr>
          <w:p>
            <w:pPr/>
            <w:r>
              <w:rPr/>
              <w:t xml:space="preserve">88 dB/10m</w:t>
            </w:r>
          </w:p>
        </w:tc>
        <w:tc>
          <w:tcPr>
            <w:tcW w:w="7500" w:type="dxa"/>
          </w:tcPr>
          <w:p>
            <w:pPr/>
            <w:r>
              <w:rPr/>
              <w:t xml:space="preserve">83 dB/10m</w:t>
            </w:r>
          </w:p>
        </w:tc>
        <w:tc>
          <w:tcPr>
            <w:tcW w:w="7500" w:type="dxa"/>
          </w:tcPr>
          <w:p>
            <w:pPr/>
            <w:r>
              <w:rPr/>
              <w:t xml:space="preserve">80 dB/10m</w:t>
            </w:r>
          </w:p>
        </w:tc>
        <w:tc>
          <w:tcPr>
            <w:tcW w:w="7500" w:type="dxa"/>
          </w:tcPr>
          <w:p>
            <w:pPr/>
            <w:r>
              <w:rPr/>
              <w:t xml:space="preserve">79 dB/10m</w:t>
            </w:r>
          </w:p>
        </w:tc>
        <w:tc>
          <w:tcPr>
            <w:tcW w:w="7500" w:type="dxa"/>
          </w:tcPr>
          <w:p>
            <w:pPr/>
            <w:r>
              <w:rPr/>
              <w:t xml:space="preserve">79 dB/10m</w:t>
            </w:r>
          </w:p>
        </w:tc>
      </w:tr>
      <w:tr>
        <w:trPr/>
        <w:tc>
          <w:tcPr>
            <w:tcW w:w="2500" w:type="dxa"/>
            <w:shd w:val="clear" w:fill="D9D9D9"/>
          </w:tcPr>
          <w:p>
            <w:pPr/>
            <w:r>
              <w:rPr/>
              <w:t xml:space="preserve">ACR-F</w:t>
            </w:r>
          </w:p>
        </w:tc>
        <w:tc>
          <w:tcPr>
            <w:tcW w:w="7500" w:type="dxa"/>
          </w:tcPr>
          <w:p>
            <w:pPr/>
            <w:r>
              <w:rPr/>
              <w:t xml:space="preserve">100 dB/10m</w:t>
            </w:r>
          </w:p>
        </w:tc>
        <w:tc>
          <w:tcPr>
            <w:tcW w:w="7500" w:type="dxa"/>
          </w:tcPr>
          <w:p>
            <w:pPr/>
            <w:r>
              <w:rPr/>
              <w:t xml:space="preserve">99 dB/10m</w:t>
            </w:r>
          </w:p>
        </w:tc>
        <w:tc>
          <w:tcPr>
            <w:tcW w:w="7500" w:type="dxa"/>
          </w:tcPr>
          <w:p>
            <w:pPr/>
            <w:r>
              <w:rPr/>
              <w:t xml:space="preserve">99 dB/10m</w:t>
            </w:r>
          </w:p>
        </w:tc>
        <w:tc>
          <w:tcPr>
            <w:tcW w:w="7500" w:type="dxa"/>
          </w:tcPr>
          <w:p>
            <w:pPr/>
            <w:r>
              <w:rPr/>
              <w:t xml:space="preserve">97 dB/10m</w:t>
            </w:r>
          </w:p>
        </w:tc>
        <w:tc>
          <w:tcPr>
            <w:tcW w:w="7500" w:type="dxa"/>
          </w:tcPr>
          <w:p>
            <w:pPr/>
            <w:r>
              <w:rPr/>
              <w:t xml:space="preserve">95 dB/10m</w:t>
            </w:r>
          </w:p>
        </w:tc>
        <w:tc>
          <w:tcPr>
            <w:tcW w:w="7500" w:type="dxa"/>
          </w:tcPr>
          <w:p>
            <w:pPr/>
            <w:r>
              <w:rPr/>
              <w:t xml:space="preserve">91 dB/10m</w:t>
            </w:r>
          </w:p>
        </w:tc>
        <w:tc>
          <w:tcPr>
            <w:tcW w:w="7500" w:type="dxa"/>
          </w:tcPr>
          <w:p>
            <w:pPr/>
            <w:r>
              <w:rPr/>
              <w:t xml:space="preserve">88 dB/10m</w:t>
            </w:r>
          </w:p>
        </w:tc>
        <w:tc>
          <w:tcPr>
            <w:tcW w:w="7500" w:type="dxa"/>
          </w:tcPr>
          <w:p>
            <w:pPr/>
            <w:r>
              <w:rPr/>
              <w:t xml:space="preserve">87 dB/10m</w:t>
            </w:r>
          </w:p>
        </w:tc>
        <w:tc>
          <w:tcPr>
            <w:tcW w:w="7500" w:type="dxa"/>
          </w:tcPr>
          <w:p>
            <w:pPr/>
            <w:r>
              <w:rPr/>
              <w:t xml:space="preserve">87 dB/10m</w:t>
            </w:r>
          </w:p>
        </w:tc>
      </w:tr>
      <w:tr>
        <w:trPr/>
        <w:tc>
          <w:tcPr>
            <w:tcW w:w="2500" w:type="dxa"/>
            <w:shd w:val="clear" w:fill="D9D9D9"/>
          </w:tcPr>
          <w:p>
            <w:pPr/>
            <w:r>
              <w:rPr/>
              <w:t xml:space="preserve">PS-ACR-F</w:t>
            </w:r>
          </w:p>
        </w:tc>
        <w:tc>
          <w:tcPr>
            <w:tcW w:w="7500" w:type="dxa"/>
          </w:tcPr>
          <w:p>
            <w:pPr/>
            <w:r>
              <w:rPr/>
              <w:t xml:space="preserve">97 dB/10m</w:t>
            </w:r>
          </w:p>
        </w:tc>
        <w:tc>
          <w:tcPr>
            <w:tcW w:w="7500" w:type="dxa"/>
          </w:tcPr>
          <w:p>
            <w:pPr/>
            <w:r>
              <w:rPr/>
              <w:t xml:space="preserve">96 dB/10m</w:t>
            </w:r>
          </w:p>
        </w:tc>
        <w:tc>
          <w:tcPr>
            <w:tcW w:w="7500" w:type="dxa"/>
          </w:tcPr>
          <w:p>
            <w:pPr/>
            <w:r>
              <w:rPr/>
              <w:t xml:space="preserve">96 dB/10m</w:t>
            </w:r>
          </w:p>
        </w:tc>
        <w:tc>
          <w:tcPr>
            <w:tcW w:w="7500" w:type="dxa"/>
          </w:tcPr>
          <w:p>
            <w:pPr/>
            <w:r>
              <w:rPr/>
              <w:t xml:space="preserve">94 dB/10m</w:t>
            </w:r>
          </w:p>
        </w:tc>
        <w:tc>
          <w:tcPr>
            <w:tcW w:w="7500" w:type="dxa"/>
          </w:tcPr>
          <w:p>
            <w:pPr/>
            <w:r>
              <w:rPr/>
              <w:t xml:space="preserve">92 dB/10m</w:t>
            </w:r>
          </w:p>
        </w:tc>
        <w:tc>
          <w:tcPr>
            <w:tcW w:w="7500" w:type="dxa"/>
          </w:tcPr>
          <w:p>
            <w:pPr/>
            <w:r>
              <w:rPr/>
              <w:t xml:space="preserve">88 dB/10m</w:t>
            </w:r>
          </w:p>
        </w:tc>
        <w:tc>
          <w:tcPr>
            <w:tcW w:w="7500" w:type="dxa"/>
          </w:tcPr>
          <w:p>
            <w:pPr/>
            <w:r>
              <w:rPr/>
              <w:t xml:space="preserve">85 dB/10m</w:t>
            </w:r>
          </w:p>
        </w:tc>
        <w:tc>
          <w:tcPr>
            <w:tcW w:w="7500" w:type="dxa"/>
          </w:tcPr>
          <w:p>
            <w:pPr/>
            <w:r>
              <w:rPr/>
              <w:t xml:space="preserve">84 dB/10m</w:t>
            </w:r>
          </w:p>
        </w:tc>
        <w:tc>
          <w:tcPr>
            <w:tcW w:w="7500" w:type="dxa"/>
          </w:tcPr>
          <w:p>
            <w:pPr/>
            <w:r>
              <w:rPr/>
              <w:t xml:space="preserve">84 dB/10m</w:t>
            </w:r>
          </w:p>
        </w:tc>
      </w:tr>
      <w:tr>
        <w:trPr/>
        <w:tc>
          <w:tcPr>
            <w:tcW w:w="2500" w:type="dxa"/>
            <w:shd w:val="clear" w:fill="D9D9D9"/>
          </w:tcPr>
          <w:p>
            <w:pPr/>
            <w:r>
              <w:rPr/>
              <w:t xml:space="preserve">Rückflussdämpfung</w:t>
            </w:r>
          </w:p>
        </w:tc>
        <w:tc>
          <w:tcPr>
            <w:tcW w:w="7500" w:type="dxa"/>
          </w:tcPr>
          <w:p>
            <w:pPr/>
            <w:r>
              <w:rPr/>
              <w:t xml:space="preserve">26 dB</w:t>
            </w:r>
          </w:p>
        </w:tc>
        <w:tc>
          <w:tcPr>
            <w:tcW w:w="7500" w:type="dxa"/>
          </w:tcPr>
          <w:p>
            <w:pPr/>
            <w:r>
              <w:rPr/>
              <w:t xml:space="preserve">32 dB</w:t>
            </w:r>
          </w:p>
        </w:tc>
        <w:tc>
          <w:tcPr>
            <w:tcW w:w="7500" w:type="dxa"/>
          </w:tcPr>
          <w:p>
            <w:pPr/>
            <w:r>
              <w:rPr/>
              <w:t xml:space="preserve">35 dB</w:t>
            </w:r>
          </w:p>
        </w:tc>
        <w:tc>
          <w:tcPr>
            <w:tcW w:w="7500" w:type="dxa"/>
          </w:tcPr>
          <w:p>
            <w:pPr/>
            <w:r>
              <w:rPr/>
              <w:t xml:space="preserve">30 dB</w:t>
            </w:r>
          </w:p>
        </w:tc>
        <w:tc>
          <w:tcPr>
            <w:tcW w:w="7500" w:type="dxa"/>
          </w:tcPr>
          <w:p>
            <w:pPr/>
            <w:r>
              <w:rPr/>
              <w:t xml:space="preserve">27 dB</w:t>
            </w:r>
          </w:p>
        </w:tc>
        <w:tc>
          <w:tcPr>
            <w:tcW w:w="7500" w:type="dxa"/>
          </w:tcPr>
          <w:p>
            <w:pPr/>
            <w:r>
              <w:rPr/>
              <w:t xml:space="preserve">24 dB</w:t>
            </w:r>
          </w:p>
        </w:tc>
        <w:tc>
          <w:tcPr>
            <w:tcW w:w="7500" w:type="dxa"/>
          </w:tcPr>
          <w:p>
            <w:pPr/>
            <w:r>
              <w:rPr/>
              <w:t xml:space="preserve">23 dB</w:t>
            </w:r>
          </w:p>
        </w:tc>
        <w:tc>
          <w:tcPr>
            <w:tcW w:w="7500" w:type="dxa"/>
          </w:tcPr>
          <w:p>
            <w:pPr/>
            <w:r>
              <w:rPr/>
              <w:t xml:space="preserve">21 dB</w:t>
            </w:r>
          </w:p>
        </w:tc>
        <w:tc>
          <w:tcPr>
            <w:tcW w:w="7500" w:type="dxa"/>
          </w:tcPr>
          <w:p>
            <w:pPr/>
            <w:r>
              <w:rPr/>
              <w:t xml:space="preserve">21 dB</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 bei 20°C</w:t>
            </w:r>
          </w:p>
        </w:tc>
        <w:tc>
          <w:tcPr>
            <w:tcW w:w="7500" w:type="dxa"/>
          </w:tcPr>
          <w:p>
            <w:pPr/>
            <w:r>
              <w:rPr/>
              <w:t xml:space="preserve">270 Ω/km</w:t>
            </w:r>
          </w:p>
        </w:tc>
      </w:tr>
      <w:tr>
        <w:trPr/>
        <w:tc>
          <w:tcPr>
            <w:tcW w:w="2500" w:type="dxa"/>
            <w:shd w:val="clear" w:fill="D9D9D9"/>
          </w:tcPr>
          <w:p>
            <w:pPr/>
            <w:r>
              <w:rPr/>
              <w:t xml:space="preserve">Betriebskapazität</w:t>
            </w:r>
          </w:p>
        </w:tc>
        <w:tc>
          <w:tcPr>
            <w:tcW w:w="7500" w:type="dxa"/>
          </w:tcPr>
          <w:p>
            <w:pPr/>
            <w:r>
              <w:rPr/>
              <w:t xml:space="preserve">43 pF/m</w:t>
            </w:r>
          </w:p>
        </w:tc>
      </w:tr>
      <w:tr>
        <w:trPr/>
        <w:tc>
          <w:tcPr>
            <w:tcW w:w="2500" w:type="dxa"/>
            <w:shd w:val="clear" w:fill="D9D9D9"/>
          </w:tcPr>
          <w:p>
            <w:pPr/>
            <w:r>
              <w:rPr/>
              <w:t xml:space="preserve">Impedanzmittelwert bei 100 MHz</w:t>
            </w:r>
          </w:p>
        </w:tc>
        <w:tc>
          <w:tcPr>
            <w:tcW w:w="7500" w:type="dxa"/>
          </w:tcPr>
          <w:p>
            <w:pPr/>
            <w:r>
              <w:rPr/>
              <w:t xml:space="preserve">100 Ω ± 5 Ω</w:t>
            </w:r>
          </w:p>
        </w:tc>
      </w:tr>
      <w:tr>
        <w:trPr/>
        <w:tc>
          <w:tcPr>
            <w:tcW w:w="2500" w:type="dxa"/>
            <w:shd w:val="clear" w:fill="D9D9D9"/>
          </w:tcPr>
          <w:p>
            <w:pPr/>
            <w:r>
              <w:rPr/>
              <w:t xml:space="preserve">Kopplungswiderstand</w:t>
            </w:r>
          </w:p>
        </w:tc>
        <w:tc>
          <w:tcPr>
            <w:tcW w:w="7500" w:type="dxa"/>
          </w:tcPr>
          <w:p>
            <w:pPr/>
            <w:r>
              <w:rPr/>
              <w:t xml:space="preserve">10 mΩ/m</w:t>
            </w:r>
          </w:p>
        </w:tc>
      </w:tr>
      <w:tr>
        <w:trPr/>
        <w:tc>
          <w:tcPr>
            <w:tcW w:w="2500" w:type="dxa"/>
            <w:shd w:val="clear" w:fill="D9D9D9"/>
          </w:tcPr>
          <w:p>
            <w:pPr/>
            <w:r>
              <w:rPr/>
              <w:t xml:space="preserve">Kopplungsdämpfung</w:t>
            </w:r>
          </w:p>
        </w:tc>
        <w:tc>
          <w:tcPr>
            <w:tcW w:w="7500" w:type="dxa"/>
          </w:tcPr>
          <w:p>
            <w:pPr/>
            <w:r>
              <w:rPr/>
              <w:t xml:space="preserve">&gt; 70 dB</w:t>
            </w:r>
          </w:p>
        </w:tc>
      </w:tr>
      <w:tr>
        <w:trPr/>
        <w:tc>
          <w:tcPr>
            <w:tcW w:w="2500" w:type="dxa"/>
            <w:shd w:val="clear" w:fill="D9D9D9"/>
          </w:tcPr>
          <w:p>
            <w:pPr/>
            <w:r>
              <w:rPr/>
              <w:t xml:space="preserve">Erdunsymmetriedämpfung LCL bei 1-600 MHz</w:t>
            </w:r>
          </w:p>
        </w:tc>
        <w:tc>
          <w:tcPr>
            <w:tcW w:w="7500" w:type="dxa"/>
          </w:tcPr>
          <w:p>
            <w:pPr/>
            <w:r>
              <w:rPr/>
              <w:t xml:space="preserve">&gt; 40 dB</w:t>
            </w:r>
          </w:p>
        </w:tc>
      </w:tr>
      <w:tr>
        <w:trPr/>
        <w:tc>
          <w:tcPr>
            <w:tcW w:w="2500" w:type="dxa"/>
            <w:shd w:val="clear" w:fill="D9D9D9"/>
          </w:tcPr>
          <w:p>
            <w:pPr/>
            <w:r>
              <w:rPr/>
              <w:t xml:space="preserve">Skew (Laufzeitdifferenz)</w:t>
            </w:r>
          </w:p>
        </w:tc>
        <w:tc>
          <w:tcPr>
            <w:tcW w:w="7500" w:type="dxa"/>
          </w:tcPr>
          <w:p>
            <w:pPr/>
            <w:r>
              <w:rPr/>
              <w:t xml:space="preserve">4 ns/100 m</w:t>
            </w:r>
          </w:p>
        </w:tc>
      </w:tr>
      <w:tr>
        <w:trPr/>
        <w:tc>
          <w:tcPr>
            <w:tcW w:w="2500" w:type="dxa"/>
            <w:shd w:val="clear" w:fill="D9D9D9"/>
          </w:tcPr>
          <w:p>
            <w:pPr/>
            <w:r>
              <w:rPr/>
              <w:t xml:space="preserve">NVP</w:t>
            </w:r>
          </w:p>
        </w:tc>
        <w:tc>
          <w:tcPr>
            <w:tcW w:w="7500" w:type="dxa"/>
          </w:tcPr>
          <w:p>
            <w:pPr/>
            <w:r>
              <w:rPr/>
              <w:t xml:space="preserve">78 %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Biegeradius</w:t>
            </w:r>
          </w:p>
        </w:tc>
        <w:tc>
          <w:tcPr>
            <w:tcW w:w="7500" w:type="dxa"/>
          </w:tcPr>
          <w:p>
            <w:pPr/>
            <w:r>
              <w:rPr/>
              <w:t xml:space="preserve">≥ 20 mm</w:t>
            </w:r>
          </w:p>
        </w:tc>
      </w:tr>
      <w:tr>
        <w:trPr/>
        <w:tc>
          <w:tcPr>
            <w:tcW w:w="2500" w:type="dxa"/>
            <w:shd w:val="clear" w:fill="D9D9D9"/>
          </w:tcPr>
          <w:p>
            <w:pPr/>
            <w:r>
              <w:rPr/>
              <w:t xml:space="preserve">Wiederholte Biegung</w:t>
            </w:r>
          </w:p>
        </w:tc>
        <w:tc>
          <w:tcPr>
            <w:tcW w:w="7500" w:type="dxa"/>
          </w:tcPr>
          <w:p>
            <w:pPr/>
            <w:r>
              <w:rPr/>
              <w:t xml:space="preserve">≥ 1000 Zyklen</w:t>
            </w:r>
          </w:p>
        </w:tc>
      </w:tr>
      <w:tr>
        <w:trPr/>
        <w:tc>
          <w:tcPr>
            <w:tcW w:w="2500" w:type="dxa"/>
            <w:shd w:val="clear" w:fill="D9D9D9"/>
          </w:tcPr>
          <w:p>
            <w:pPr/>
            <w:r>
              <w:rPr/>
              <w:t xml:space="preserve">Zugfestigkeit max.</w:t>
            </w:r>
          </w:p>
        </w:tc>
        <w:tc>
          <w:tcPr>
            <w:tcW w:w="7500" w:type="dxa"/>
          </w:tcPr>
          <w:p>
            <w:pPr/>
            <w:r>
              <w:rPr/>
              <w:t xml:space="preserve">56 N</w:t>
            </w:r>
          </w:p>
        </w:tc>
      </w:tr>
      <w:tr>
        <w:trPr/>
        <w:tc>
          <w:tcPr>
            <w:tcW w:w="2500" w:type="dxa"/>
            <w:shd w:val="clear" w:fill="D9D9D9"/>
          </w:tcPr>
          <w:p>
            <w:pPr/>
            <w:r>
              <w:rPr/>
              <w:t xml:space="preserve">Querdruckfestigkeit max.</w:t>
            </w:r>
          </w:p>
        </w:tc>
        <w:tc>
          <w:tcPr>
            <w:tcW w:w="7500" w:type="dxa"/>
          </w:tcPr>
          <w:p>
            <w:pPr/>
            <w:r>
              <w:rPr/>
              <w:t xml:space="preserve">600 N / 10 cm</w:t>
            </w:r>
          </w:p>
        </w:tc>
      </w:tr>
      <w:tr>
        <w:trPr/>
        <w:tc>
          <w:tcPr>
            <w:tcW w:w="2500" w:type="dxa"/>
            <w:shd w:val="clear" w:fill="D9D9D9"/>
          </w:tcPr>
          <w:p>
            <w:pPr/>
            <w:r>
              <w:rPr/>
              <w:t xml:space="preserve">Temperaturbereich während Installation</w:t>
            </w:r>
          </w:p>
        </w:tc>
        <w:tc>
          <w:tcPr>
            <w:tcW w:w="7500" w:type="dxa"/>
          </w:tcPr>
          <w:p>
            <w:pPr/>
            <w:r>
              <w:rPr/>
              <w:t xml:space="preserve">0°C bis +50°C</w:t>
            </w:r>
          </w:p>
        </w:tc>
      </w:tr>
      <w:tr>
        <w:trPr/>
        <w:tc>
          <w:tcPr>
            <w:tcW w:w="2500" w:type="dxa"/>
            <w:shd w:val="clear" w:fill="D9D9D9"/>
          </w:tcPr>
          <w:p>
            <w:pPr/>
            <w:r>
              <w:rPr/>
              <w:t xml:space="preserve">Temperaturbereich im Betrieb</w:t>
            </w:r>
          </w:p>
        </w:tc>
        <w:tc>
          <w:tcPr>
            <w:tcW w:w="7500" w:type="dxa"/>
          </w:tcPr>
          <w:p>
            <w:pPr/>
            <w:r>
              <w:rPr/>
              <w:t xml:space="preserve">-20°C bis +60°C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Aderfarbcode nach IEC 60189 und IEC 60708</w:t>
            </w:r>
          </w:p>
        </w:tc>
        <w:tc>
          <w:tcPr>
            <w:tcW w:w="7500" w:type="dxa"/>
          </w:tcPr>
          <w:p>
            <w:pPr/>
            <w:r>
              <w:rPr/>
              <w:t xml:space="preserve">weiss /blau</w:t>
            </w:r>
          </w:p>
        </w:tc>
      </w:tr>
      <w:tr>
        <w:trPr/>
        <w:tc>
          <w:tcPr>
            <w:tcW w:w="2500" w:type="dxa"/>
            <w:shd w:val="clear" w:fill="D9D9D9"/>
          </w:tcPr>
          <w:p>
            <w:pPr/>
            <w:r>
              <w:rPr/>
              <w:t xml:space="preserve"> </w:t>
            </w:r>
          </w:p>
        </w:tc>
        <w:tc>
          <w:tcPr>
            <w:tcW w:w="7500" w:type="dxa"/>
          </w:tcPr>
          <w:p>
            <w:pPr/>
            <w:r>
              <w:rPr/>
              <w:t xml:space="preserve">rot/orange</w:t>
            </w:r>
          </w:p>
        </w:tc>
      </w:tr>
      <w:tr>
        <w:trPr/>
        <w:tc>
          <w:tcPr>
            <w:tcW w:w="2500" w:type="dxa"/>
            <w:shd w:val="clear" w:fill="D9D9D9"/>
          </w:tcPr>
          <w:p>
            <w:pPr/>
            <w:r>
              <w:rPr/>
              <w:t xml:space="preserve"> </w:t>
            </w:r>
          </w:p>
        </w:tc>
        <w:tc>
          <w:tcPr>
            <w:tcW w:w="7500" w:type="dxa"/>
          </w:tcPr>
          <w:p>
            <w:pPr/>
            <w:r>
              <w:rPr/>
              <w:t xml:space="preserve">schwarz/grün</w:t>
            </w:r>
          </w:p>
        </w:tc>
      </w:tr>
      <w:tr>
        <w:trPr/>
        <w:tc>
          <w:tcPr>
            <w:tcW w:w="2500" w:type="dxa"/>
            <w:shd w:val="clear" w:fill="D9D9D9"/>
          </w:tcPr>
          <w:p>
            <w:pPr/>
            <w:r>
              <w:rPr/>
              <w:t xml:space="preserve"> </w:t>
            </w:r>
          </w:p>
        </w:tc>
        <w:tc>
          <w:tcPr>
            <w:tcW w:w="7500" w:type="dxa"/>
          </w:tcPr>
          <w:p>
            <w:pPr/>
            <w:r>
              <w:rPr/>
              <w:t xml:space="preserve">gelb/braun</w:t>
            </w:r>
          </w:p>
        </w:tc>
      </w:tr>
      <w:tr>
        <w:trPr/>
        <w:tc>
          <w:tcPr>
            <w:tcW w:w="2500" w:type="dxa"/>
            <w:shd w:val="clear" w:fill="D9D9D9"/>
          </w:tcPr>
          <w:p>
            <w:pPr/>
            <w:r>
              <w:rPr/>
              <w:t xml:space="preserve">Halogenfreiheit, Korrosivität von Brandgasen</w:t>
            </w:r>
          </w:p>
        </w:tc>
        <w:tc>
          <w:tcPr>
            <w:tcW w:w="7500" w:type="dxa"/>
          </w:tcPr>
          <w:p>
            <w:pPr/>
            <w:r>
              <w:rPr/>
              <w:t xml:space="preserve">IEC 60754-1/-2, EN 50267-2-1/-2-2, (VDE 0482-267-2-1/-2-2) - gilt für FRNC/LS0H</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Rauchgasdichte</w:t>
            </w:r>
          </w:p>
        </w:tc>
        <w:tc>
          <w:tcPr>
            <w:tcW w:w="7500" w:type="dxa"/>
          </w:tcPr>
          <w:p>
            <w:pPr/>
            <w:r>
              <w:rPr/>
              <w:t xml:space="preserve">IEC 61034-1/-2, EN 61034-1/-2, (VDE 0482-1034-1/-2) - gilt für FRNC/LS0H</w:t>
            </w:r>
          </w:p>
        </w:tc>
      </w:tr>
      <w:tr>
        <w:trPr/>
        <w:tc>
          <w:tcPr>
            <w:tcW w:w="2500" w:type="dxa"/>
            <w:shd w:val="clear" w:fill="D9D9D9"/>
          </w:tcPr>
          <w:p>
            <w:pPr/>
            <w:r>
              <w:rPr/>
              <w:t xml:space="preserve">Brandverhalten (Euroklassen)</w:t>
            </w:r>
          </w:p>
        </w:tc>
        <w:tc>
          <w:tcPr>
            <w:tcW w:w="7500" w:type="dxa"/>
          </w:tcPr>
          <w:p>
            <w:pPr/>
            <w:r>
              <w:rPr/>
              <w:t xml:space="preserve">EN 13501-6: Dca-s2,d1,a1</w:t>
            </w:r>
          </w:p>
        </w:tc>
      </w:tr>
      <w:tr>
        <w:trPr/>
        <w:tc>
          <w:tcPr>
            <w:tcW w:w="2500" w:type="dxa"/>
            <w:shd w:val="clear" w:fill="D9D9D9"/>
          </w:tcPr>
          <w:p>
            <w:pPr/>
            <w:r>
              <w:rPr/>
              <w:t xml:space="preserve">EMV</w:t>
            </w:r>
          </w:p>
        </w:tc>
        <w:tc>
          <w:tcPr>
            <w:tcW w:w="7500" w:type="dxa"/>
          </w:tcPr>
          <w:p>
            <w:pPr/>
            <w:r>
              <w:rPr/>
              <w:t xml:space="preserve">geschirmt</w:t>
            </w:r>
          </w:p>
        </w:tc>
      </w:tr>
      <w:tr>
        <w:trPr/>
        <w:tc>
          <w:tcPr>
            <w:tcW w:w="2500" w:type="dxa"/>
            <w:shd w:val="clear" w:fill="D9D9D9"/>
          </w:tcPr>
          <w:p>
            <w:pPr/>
            <w:r>
              <w:rPr/>
              <w:t xml:space="preserve">Cat./Klasse</w:t>
            </w:r>
          </w:p>
        </w:tc>
        <w:tc>
          <w:tcPr>
            <w:tcW w:w="7500" w:type="dxa"/>
          </w:tcPr>
          <w:p>
            <w:pPr/>
            <w:r>
              <w:rPr/>
              <w:t xml:space="preserve">Cat.7 / Klasse F - Werte gemäß IEC 61156-6 und EN 50288-4-2 garantiert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w:t>
            </w:r>
          </w:p>
        </w:tc>
        <w:tc>
          <w:tcPr>
            <w:tcW w:w="7500" w:type="dxa"/>
          </w:tcPr>
          <w:p>
            <w:pPr/>
            <w:r>
              <w:rPr/>
              <w:t xml:space="preserve">4 x 2 x 0.132 (AWG26)</w:t>
            </w:r>
          </w:p>
        </w:tc>
      </w:tr>
      <w:tr>
        <w:trPr/>
        <w:tc>
          <w:tcPr>
            <w:tcW w:w="2500" w:type="dxa"/>
            <w:shd w:val="clear" w:fill="D9D9D9"/>
          </w:tcPr>
          <w:p>
            <w:pPr/>
            <w:r>
              <w:rPr/>
              <w:t xml:space="preserve">Mantel</w:t>
            </w:r>
          </w:p>
        </w:tc>
        <w:tc>
          <w:tcPr>
            <w:tcW w:w="7500" w:type="dxa"/>
          </w:tcPr>
          <w:p>
            <w:pPr/>
            <w:r>
              <w:rPr/>
              <w:t xml:space="preserve">FRNC/LS0H</w:t>
            </w:r>
          </w:p>
        </w:tc>
      </w:tr>
      <w:tr>
        <w:trPr/>
        <w:tc>
          <w:tcPr>
            <w:tcW w:w="2500" w:type="dxa"/>
            <w:shd w:val="clear" w:fill="D9D9D9"/>
          </w:tcPr>
          <w:p>
            <w:pPr/>
            <w:r>
              <w:rPr/>
              <w:t xml:space="preserve">Øüber Mantel</w:t>
            </w:r>
          </w:p>
        </w:tc>
        <w:tc>
          <w:tcPr>
            <w:tcW w:w="7500" w:type="dxa"/>
          </w:tcPr>
          <w:p>
            <w:pPr/>
            <w:r>
              <w:rPr/>
              <w:t xml:space="preserve">5.8 mm</w:t>
            </w:r>
          </w:p>
        </w:tc>
      </w:tr>
      <w:tr>
        <w:trPr/>
        <w:tc>
          <w:tcPr>
            <w:tcW w:w="2500" w:type="dxa"/>
            <w:shd w:val="clear" w:fill="D9D9D9"/>
          </w:tcPr>
          <w:p>
            <w:pPr/>
            <w:r>
              <w:rPr/>
              <w:t xml:space="preserve">Gewicht</w:t>
            </w:r>
          </w:p>
        </w:tc>
        <w:tc>
          <w:tcPr>
            <w:tcW w:w="7500" w:type="dxa"/>
          </w:tcPr>
          <w:p>
            <w:pPr/>
            <w:r>
              <w:rPr/>
              <w:t xml:space="preserve">39.5 kg/km</w:t>
            </w:r>
          </w:p>
        </w:tc>
      </w:tr>
      <w:tr>
        <w:trPr/>
        <w:tc>
          <w:tcPr>
            <w:tcW w:w="2500" w:type="dxa"/>
            <w:shd w:val="clear" w:fill="D9D9D9"/>
          </w:tcPr>
          <w:p>
            <w:pPr/>
            <w:r>
              <w:rPr/>
              <w:t xml:space="preserve">Cu-Zahl</w:t>
            </w:r>
          </w:p>
        </w:tc>
        <w:tc>
          <w:tcPr>
            <w:tcW w:w="7500" w:type="dxa"/>
          </w:tcPr>
          <w:p>
            <w:pPr/>
            <w:r>
              <w:rPr/>
              <w:t xml:space="preserve">18.1 kg/km</w:t>
            </w:r>
          </w:p>
        </w:tc>
      </w:tr>
      <w:tr>
        <w:trPr/>
        <w:tc>
          <w:tcPr>
            <w:tcW w:w="2500" w:type="dxa"/>
            <w:shd w:val="clear" w:fill="D9D9D9"/>
          </w:tcPr>
          <w:p>
            <w:pPr/>
            <w:r>
              <w:rPr/>
              <w:t xml:space="preserve">Brandlast</w:t>
            </w:r>
          </w:p>
        </w:tc>
        <w:tc>
          <w:tcPr>
            <w:tcW w:w="7500" w:type="dxa"/>
          </w:tcPr>
          <w:p>
            <w:pPr/>
            <w:r>
              <w:rPr/>
              <w:t xml:space="preserve">0.11 kWh/m</w:t>
            </w:r>
          </w:p>
        </w:tc>
      </w:tr>
      <w:tr>
        <w:trPr/>
        <w:tc>
          <w:tcPr>
            <w:tcW w:w="2500" w:type="dxa"/>
            <w:shd w:val="clear" w:fill="D9D9D9"/>
          </w:tcPr>
          <w:p>
            <w:pPr/>
            <w:r>
              <w:rPr/>
              <w:t xml:space="preserve"> </w:t>
            </w:r>
          </w:p>
        </w:tc>
        <w:tc>
          <w:tcPr>
            <w:tcW w:w="7500" w:type="dxa"/>
          </w:tcPr>
          <w:p>
            <w:pPr/>
            <w:r>
              <w:rPr/>
              <w:t xml:space="preserve">0.38 MJ/m</w:t>
            </w:r>
          </w:p>
        </w:tc>
      </w:tr>
    </w:tbl>
    <w:p>
      <w:pPr/>
      <w:r>
        <w:rPr/>
        <w:t xml:space="preserve"/>
      </w:r>
    </w:p>
    <w:p>
      <w:pPr/>
      <w:r>
        <w:rPr/>
        <w:t xml:space="preserve">***tBL® - S/FTP 4P AWG23/1 Cat.7A LSHF-FR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0.58 mm (AWG 23/1)</w:t>
            </w:r>
          </w:p>
        </w:tc>
      </w:tr>
      <w:tr>
        <w:trPr/>
        <w:tc>
          <w:tcPr>
            <w:tcW w:w="2500" w:type="dxa"/>
            <w:shd w:val="clear" w:fill="D9D9D9"/>
          </w:tcPr>
          <w:p>
            <w:pPr/>
            <w:r>
              <w:rPr/>
              <w:t xml:space="preserve">Isolierung</w:t>
            </w:r>
          </w:p>
        </w:tc>
        <w:tc>
          <w:tcPr>
            <w:tcW w:w="7500" w:type="dxa"/>
          </w:tcPr>
          <w:p>
            <w:pPr/>
            <w:r>
              <w:rPr/>
              <w:t xml:space="preserve">Foam-Skin Polyethylen,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 (ca. 65%)</w:t>
            </w:r>
          </w:p>
        </w:tc>
      </w:tr>
      <w:tr>
        <w:trPr/>
        <w:tc>
          <w:tcPr>
            <w:tcW w:w="2500" w:type="dxa"/>
            <w:shd w:val="clear" w:fill="D9D9D9"/>
          </w:tcPr>
          <w:p>
            <w:pPr/>
            <w:r>
              <w:rPr/>
              <w:t xml:space="preserve">Schutzmantel</w:t>
            </w:r>
          </w:p>
        </w:tc>
        <w:tc>
          <w:tcPr>
            <w:tcW w:w="7500" w:type="dxa"/>
          </w:tcPr>
          <w:p>
            <w:pPr/>
            <w:r>
              <w:rPr/>
              <w:t xml:space="preserve">LSHF-FR, Gelb RAL 1028</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135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Mitltlerer Wellenwiderstand</w:t>
            </w:r>
          </w:p>
        </w:tc>
        <w:tc>
          <w:tcPr>
            <w:tcW w:w="7500" w:type="dxa"/>
          </w:tcPr>
          <w:p>
            <w:pPr/>
            <w:r>
              <w:rPr/>
              <w:t xml:space="preserve">bei 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439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5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10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ACRF dB/100m</w:t>
            </w:r>
          </w:p>
        </w:tc>
        <w:tc>
          <w:tcPr>
            <w:shd w:val="clear" w:fill="D9D9D9"/>
          </w:tcPr>
          <w:p>
            <w:pPr/>
            <w:r>
              <w:rPr/>
              <w:t xml:space="preserve">PS- ACRF dB/100m</w:t>
            </w:r>
          </w:p>
        </w:tc>
        <w:tc>
          <w:tcPr>
            <w:shd w:val="clear" w:fill="D9D9D9"/>
          </w:tcPr>
          <w:p>
            <w:pPr/>
            <w:r>
              <w:rPr/>
              <w:t xml:space="preserve">Rückfluss- dämpfung dB</w:t>
            </w:r>
          </w:p>
        </w:tc>
      </w:tr>
      <w:tr>
        <w:trPr/>
        <w:tc>
          <w:tcPr/>
          <w:p>
            <w:pPr/>
            <w:r>
              <w:rPr/>
              <w:t xml:space="preserve">1</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103</w:t>
            </w:r>
          </w:p>
        </w:tc>
        <w:tc>
          <w:tcPr/>
          <w:p>
            <w:pPr/>
            <w:r>
              <w:rPr/>
              <w:t xml:space="preserve">22</w:t>
            </w:r>
          </w:p>
        </w:tc>
      </w:tr>
      <w:tr>
        <w:trPr/>
        <w:tc>
          <w:tcPr/>
          <w:p>
            <w:pPr/>
            <w:r>
              <w:rPr/>
              <w:t xml:space="preserve">4</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93</w:t>
            </w:r>
          </w:p>
        </w:tc>
        <w:tc>
          <w:tcPr/>
          <w:p>
            <w:pPr/>
            <w:r>
              <w:rPr/>
              <w:t xml:space="preserve">91</w:t>
            </w:r>
          </w:p>
        </w:tc>
        <w:tc>
          <w:tcPr/>
          <w:p>
            <w:pPr/>
            <w:r>
              <w:rPr/>
              <w:t xml:space="preserve">25</w:t>
            </w:r>
          </w:p>
        </w:tc>
      </w:tr>
      <w:tr>
        <w:trPr/>
        <w:tc>
          <w:tcPr/>
          <w:p>
            <w:pPr/>
            <w:r>
              <w:rPr/>
              <w:t xml:space="preserve">10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85</w:t>
            </w:r>
          </w:p>
        </w:tc>
        <w:tc>
          <w:tcPr/>
          <w:p>
            <w:pPr/>
            <w:r>
              <w:rPr/>
              <w:t xml:space="preserve">83</w:t>
            </w:r>
          </w:p>
        </w:tc>
        <w:tc>
          <w:tcPr/>
          <w:p>
            <w:pPr/>
            <w:r>
              <w:rPr/>
              <w:t xml:space="preserve">27</w:t>
            </w:r>
          </w:p>
        </w:tc>
      </w:tr>
      <w:tr>
        <w:trPr/>
        <w:tc>
          <w:tcPr/>
          <w:p>
            <w:pPr/>
            <w:r>
              <w:rPr/>
              <w:t xml:space="preserve">16</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81</w:t>
            </w:r>
          </w:p>
        </w:tc>
        <w:tc>
          <w:tcPr/>
          <w:p>
            <w:pPr/>
            <w:r>
              <w:rPr/>
              <w:t xml:space="preserve">79</w:t>
            </w:r>
          </w:p>
        </w:tc>
        <w:tc>
          <w:tcPr/>
          <w:p>
            <w:pPr/>
            <w:r>
              <w:rPr/>
              <w:t xml:space="preserve">27</w:t>
            </w:r>
          </w:p>
        </w:tc>
      </w:tr>
      <w:tr>
        <w:trPr/>
        <w:tc>
          <w:tcPr/>
          <w:p>
            <w:pPr/>
            <w:r>
              <w:rPr/>
              <w:t xml:space="preserve">20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79</w:t>
            </w:r>
          </w:p>
        </w:tc>
        <w:tc>
          <w:tcPr/>
          <w:p>
            <w:pPr/>
            <w:r>
              <w:rPr/>
              <w:t xml:space="preserve">77</w:t>
            </w:r>
          </w:p>
        </w:tc>
        <w:tc>
          <w:tcPr/>
          <w:p>
            <w:pPr/>
            <w:r>
              <w:rPr/>
              <w:t xml:space="preserve">26</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75</w:t>
            </w:r>
          </w:p>
        </w:tc>
        <w:tc>
          <w:tcPr/>
          <w:p>
            <w:pPr/>
            <w:r>
              <w:rPr/>
              <w:t xml:space="preserve">73</w:t>
            </w:r>
          </w:p>
        </w:tc>
        <w:tc>
          <w:tcPr/>
          <w:p>
            <w:pPr/>
            <w:r>
              <w:rPr/>
              <w:t xml:space="preserve">24</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69</w:t>
            </w:r>
          </w:p>
        </w:tc>
        <w:tc>
          <w:tcPr/>
          <w:p>
            <w:pPr/>
            <w:r>
              <w:rPr/>
              <w:t xml:space="preserve">67</w:t>
            </w:r>
          </w:p>
        </w:tc>
        <w:tc>
          <w:tcPr/>
          <w:p>
            <w:pPr/>
            <w:r>
              <w:rPr/>
              <w:t xml:space="preserve">22</w:t>
            </w:r>
          </w:p>
        </w:tc>
      </w:tr>
      <w:tr>
        <w:trPr/>
        <w:tc>
          <w:tcPr/>
          <w:p>
            <w:pPr/>
            <w:r>
              <w:rPr/>
              <w:t xml:space="preserve">100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65</w:t>
            </w:r>
          </w:p>
        </w:tc>
        <w:tc>
          <w:tcPr/>
          <w:p>
            <w:pPr/>
            <w:r>
              <w:rPr/>
              <w:t xml:space="preserve">63</w:t>
            </w:r>
          </w:p>
        </w:tc>
        <w:tc>
          <w:tcPr/>
          <w:p>
            <w:pPr/>
            <w:r>
              <w:rPr/>
              <w:t xml:space="preserve">21</w:t>
            </w:r>
          </w:p>
        </w:tc>
      </w:tr>
      <w:tr>
        <w:trPr/>
        <w:tc>
          <w:tcPr/>
          <w:p>
            <w:pPr/>
            <w:r>
              <w:rPr/>
              <w:t xml:space="preserve">125</w:t>
            </w:r>
          </w:p>
        </w:tc>
        <w:tc>
          <w:tcPr/>
          <w:p>
            <w:pPr/>
            <w:r>
              <w:rPr/>
              <w:t xml:space="preserve">18.6</w:t>
            </w:r>
          </w:p>
        </w:tc>
        <w:tc>
          <w:tcPr/>
          <w:p>
            <w:pPr/>
            <w:r>
              <w:rPr/>
              <w:t xml:space="preserve">95</w:t>
            </w:r>
          </w:p>
        </w:tc>
        <w:tc>
          <w:tcPr/>
          <w:p>
            <w:pPr/>
            <w:r>
              <w:rPr/>
              <w:t xml:space="preserve">92</w:t>
            </w:r>
          </w:p>
        </w:tc>
        <w:tc>
          <w:tcPr/>
          <w:p>
            <w:pPr/>
            <w:r>
              <w:rPr/>
              <w:t xml:space="preserve">76</w:t>
            </w:r>
          </w:p>
        </w:tc>
        <w:tc>
          <w:tcPr/>
          <w:p>
            <w:pPr/>
            <w:r>
              <w:rPr/>
              <w:t xml:space="preserve">73</w:t>
            </w:r>
          </w:p>
        </w:tc>
        <w:tc>
          <w:tcPr/>
          <w:p>
            <w:pPr/>
            <w:r>
              <w:rPr/>
              <w:t xml:space="preserve">63</w:t>
            </w:r>
          </w:p>
        </w:tc>
        <w:tc>
          <w:tcPr/>
          <w:p>
            <w:pPr/>
            <w:r>
              <w:rPr/>
              <w:t xml:space="preserve">61</w:t>
            </w:r>
          </w:p>
        </w:tc>
        <w:tc>
          <w:tcPr/>
          <w:p>
            <w:pPr/>
            <w:r>
              <w:rPr/>
              <w:t xml:space="preserve">21</w:t>
            </w:r>
          </w:p>
        </w:tc>
      </w:tr>
      <w:tr>
        <w:trPr/>
        <w:tc>
          <w:tcPr/>
          <w:p>
            <w:pPr/>
            <w:r>
              <w:rPr/>
              <w:t xml:space="preserve">155</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69</w:t>
            </w:r>
          </w:p>
        </w:tc>
        <w:tc>
          <w:tcPr/>
          <w:p>
            <w:pPr/>
            <w:r>
              <w:rPr/>
              <w:t xml:space="preserve">61</w:t>
            </w:r>
          </w:p>
        </w:tc>
        <w:tc>
          <w:tcPr/>
          <w:p>
            <w:pPr/>
            <w:r>
              <w:rPr/>
              <w:t xml:space="preserve">59</w:t>
            </w:r>
          </w:p>
        </w:tc>
        <w:tc>
          <w:tcPr/>
          <w:p>
            <w:pPr/>
            <w:r>
              <w:rPr/>
              <w:t xml:space="preserve">20</w:t>
            </w:r>
          </w:p>
        </w:tc>
      </w:tr>
      <w:tr>
        <w:trPr/>
        <w:tc>
          <w:tcPr/>
          <w:p>
            <w:pPr/>
            <w:r>
              <w:rPr/>
              <w:t xml:space="preserve">175</w:t>
            </w:r>
          </w:p>
        </w:tc>
        <w:tc>
          <w:tcPr/>
          <w:p>
            <w:pPr/>
            <w:r>
              <w:rPr/>
              <w:t xml:space="preserve">22.1</w:t>
            </w:r>
          </w:p>
        </w:tc>
        <w:tc>
          <w:tcPr/>
          <w:p>
            <w:pPr/>
            <w:r>
              <w:rPr/>
              <w:t xml:space="preserve">92</w:t>
            </w:r>
          </w:p>
        </w:tc>
        <w:tc>
          <w:tcPr/>
          <w:p>
            <w:pPr/>
            <w:r>
              <w:rPr/>
              <w:t xml:space="preserve">89</w:t>
            </w:r>
          </w:p>
        </w:tc>
        <w:tc>
          <w:tcPr/>
          <w:p>
            <w:pPr/>
            <w:r>
              <w:rPr/>
              <w:t xml:space="preserve">70</w:t>
            </w:r>
          </w:p>
        </w:tc>
        <w:tc>
          <w:tcPr/>
          <w:p>
            <w:pPr/>
            <w:r>
              <w:rPr/>
              <w:t xml:space="preserve">67</w:t>
            </w:r>
          </w:p>
        </w:tc>
        <w:tc>
          <w:tcPr/>
          <w:p>
            <w:pPr/>
            <w:r>
              <w:rPr/>
              <w:t xml:space="preserve">60</w:t>
            </w:r>
          </w:p>
        </w:tc>
        <w:tc>
          <w:tcPr/>
          <w:p>
            <w:pPr/>
            <w:r>
              <w:rPr/>
              <w:t xml:space="preserve">58</w:t>
            </w:r>
          </w:p>
        </w:tc>
        <w:tc>
          <w:tcPr/>
          <w:p>
            <w:pPr/>
            <w:r>
              <w:rPr/>
              <w:t xml:space="preserve">20</w:t>
            </w:r>
          </w:p>
        </w:tc>
      </w:tr>
      <w:tr>
        <w:trPr/>
        <w:tc>
          <w:tcPr/>
          <w:p>
            <w:pPr/>
            <w:r>
              <w:rPr/>
              <w:t xml:space="preserve">200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59</w:t>
            </w:r>
          </w:p>
        </w:tc>
        <w:tc>
          <w:tcPr/>
          <w:p>
            <w:pPr/>
            <w:r>
              <w:rPr/>
              <w:t xml:space="preserve">57</w:t>
            </w:r>
          </w:p>
        </w:tc>
        <w:tc>
          <w:tcPr/>
          <w:p>
            <w:pPr/>
            <w:r>
              <w:rPr/>
              <w:t xml:space="preserve">20</w:t>
            </w:r>
          </w:p>
        </w:tc>
      </w:tr>
      <w:tr>
        <w:trPr/>
        <w:tc>
          <w:tcPr/>
          <w:p>
            <w:pPr/>
            <w:r>
              <w:rPr/>
              <w:t xml:space="preserve">250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57</w:t>
            </w:r>
          </w:p>
        </w:tc>
        <w:tc>
          <w:tcPr/>
          <w:p>
            <w:pPr/>
            <w:r>
              <w:rPr/>
              <w:t xml:space="preserve">55</w:t>
            </w:r>
          </w:p>
        </w:tc>
        <w:tc>
          <w:tcPr/>
          <w:p>
            <w:pPr/>
            <w:r>
              <w:rPr/>
              <w:t xml:space="preserve">19</w:t>
            </w:r>
          </w:p>
        </w:tc>
      </w:tr>
      <w:tr>
        <w:trPr/>
        <w:tc>
          <w:tcPr/>
          <w:p>
            <w:pPr/>
            <w:r>
              <w:rPr/>
              <w:t xml:space="preserve">300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55</w:t>
            </w:r>
          </w:p>
        </w:tc>
        <w:tc>
          <w:tcPr/>
          <w:p>
            <w:pPr/>
            <w:r>
              <w:rPr/>
              <w:t xml:space="preserve">53</w:t>
            </w:r>
          </w:p>
        </w:tc>
        <w:tc>
          <w:tcPr/>
          <w:p>
            <w:pPr/>
            <w:r>
              <w:rPr/>
              <w:t xml:space="preserve">19</w:t>
            </w:r>
          </w:p>
        </w:tc>
      </w:tr>
      <w:tr>
        <w:trPr/>
        <w:tc>
          <w:tcPr/>
          <w:p>
            <w:pPr/>
            <w:r>
              <w:rPr/>
              <w:t xml:space="preserve">450</w:t>
            </w:r>
          </w:p>
        </w:tc>
        <w:tc>
          <w:tcPr/>
          <w:p>
            <w:pPr/>
            <w:r>
              <w:rPr/>
              <w:t xml:space="preserve">37.4</w:t>
            </w:r>
          </w:p>
        </w:tc>
        <w:tc>
          <w:tcPr/>
          <w:p>
            <w:pPr/>
            <w:r>
              <w:rPr/>
              <w:t xml:space="preserve">87</w:t>
            </w:r>
          </w:p>
        </w:tc>
        <w:tc>
          <w:tcPr/>
          <w:p>
            <w:pPr/>
            <w:r>
              <w:rPr/>
              <w:t xml:space="preserve">84</w:t>
            </w:r>
          </w:p>
        </w:tc>
        <w:tc>
          <w:tcPr/>
          <w:p>
            <w:pPr/>
            <w:r>
              <w:rPr/>
              <w:t xml:space="preserve">50</w:t>
            </w:r>
          </w:p>
        </w:tc>
        <w:tc>
          <w:tcPr/>
          <w:p>
            <w:pPr/>
            <w:r>
              <w:rPr/>
              <w:t xml:space="preserve">47</w:t>
            </w:r>
          </w:p>
        </w:tc>
        <w:tc>
          <w:tcPr/>
          <w:p>
            <w:pPr/>
            <w:r>
              <w:rPr/>
              <w:t xml:space="preserve">52</w:t>
            </w:r>
          </w:p>
        </w:tc>
        <w:tc>
          <w:tcPr/>
          <w:p>
            <w:pPr/>
            <w:r>
              <w:rPr/>
              <w:t xml:space="preserve">50</w:t>
            </w:r>
          </w:p>
        </w:tc>
        <w:tc>
          <w:tcPr/>
          <w:p>
            <w:pPr/>
            <w:r>
              <w:rPr/>
              <w:t xml:space="preserve">19</w:t>
            </w:r>
          </w:p>
        </w:tc>
      </w:tr>
      <w:tr>
        <w:trPr/>
        <w:tc>
          <w:tcPr/>
          <w:p>
            <w:pPr/>
            <w:r>
              <w:rPr/>
              <w:t xml:space="preserve">600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49</w:t>
            </w:r>
          </w:p>
        </w:tc>
        <w:tc>
          <w:tcPr/>
          <w:p>
            <w:pPr/>
            <w:r>
              <w:rPr/>
              <w:t xml:space="preserve">47</w:t>
            </w:r>
          </w:p>
        </w:tc>
        <w:tc>
          <w:tcPr/>
          <w:p>
            <w:pPr/>
            <w:r>
              <w:rPr/>
              <w:t xml:space="preserve">19</w:t>
            </w:r>
          </w:p>
        </w:tc>
      </w:tr>
      <w:tr>
        <w:trPr/>
        <w:tc>
          <w:tcPr/>
          <w:p>
            <w:pPr/>
            <w:r>
              <w:rPr/>
              <w:t xml:space="preserve">750</w:t>
            </w:r>
          </w:p>
        </w:tc>
        <w:tc>
          <w:tcPr/>
          <w:p>
            <w:pPr/>
            <w:r>
              <w:rPr/>
              <w:t xml:space="preserve">50.5</w:t>
            </w:r>
          </w:p>
        </w:tc>
        <w:tc>
          <w:tcPr/>
          <w:p>
            <w:pPr/>
            <w:r>
              <w:rPr/>
              <w:t xml:space="preserve">83</w:t>
            </w:r>
          </w:p>
        </w:tc>
        <w:tc>
          <w:tcPr/>
          <w:p>
            <w:pPr/>
            <w:r>
              <w:rPr/>
              <w:t xml:space="preserve">80</w:t>
            </w:r>
          </w:p>
        </w:tc>
        <w:tc>
          <w:tcPr/>
          <w:p>
            <w:pPr/>
            <w:r>
              <w:rPr/>
              <w:t xml:space="preserve">32</w:t>
            </w:r>
          </w:p>
        </w:tc>
        <w:tc>
          <w:tcPr/>
          <w:p>
            <w:pPr/>
            <w:r>
              <w:rPr/>
              <w:t xml:space="preserve">29</w:t>
            </w:r>
          </w:p>
        </w:tc>
        <w:tc>
          <w:tcPr/>
          <w:p>
            <w:pPr/>
            <w:r>
              <w:rPr/>
              <w:t xml:space="preserve">59</w:t>
            </w:r>
          </w:p>
        </w:tc>
        <w:tc>
          <w:tcPr/>
          <w:p>
            <w:pPr/>
            <w:r>
              <w:rPr/>
              <w:t xml:space="preserve">56</w:t>
            </w:r>
          </w:p>
        </w:tc>
        <w:tc>
          <w:tcPr/>
          <w:p>
            <w:pPr/>
            <w:r>
              <w:rPr/>
              <w:t xml:space="preserve">19</w:t>
            </w:r>
          </w:p>
        </w:tc>
      </w:tr>
      <w:tr>
        <w:trPr/>
        <w:tc>
          <w:tcPr/>
          <w:p>
            <w:pPr/>
            <w:r>
              <w:rPr/>
              <w:t xml:space="preserve">900</w:t>
            </w:r>
          </w:p>
        </w:tc>
        <w:tc>
          <w:tcPr/>
          <w:p>
            <w:pPr/>
            <w:r>
              <w:rPr/>
              <w:t xml:space="preserve">55.9</w:t>
            </w:r>
          </w:p>
        </w:tc>
        <w:tc>
          <w:tcPr/>
          <w:p>
            <w:pPr/>
            <w:r>
              <w:rPr/>
              <w:t xml:space="preserve">82</w:t>
            </w:r>
          </w:p>
        </w:tc>
        <w:tc>
          <w:tcPr/>
          <w:p>
            <w:pPr/>
            <w:r>
              <w:rPr/>
              <w:t xml:space="preserve">79</w:t>
            </w:r>
          </w:p>
        </w:tc>
        <w:tc>
          <w:tcPr/>
          <w:p>
            <w:pPr/>
            <w:r>
              <w:rPr/>
              <w:t xml:space="preserve">26</w:t>
            </w:r>
          </w:p>
        </w:tc>
        <w:tc>
          <w:tcPr/>
          <w:p>
            <w:pPr/>
            <w:r>
              <w:rPr/>
              <w:t xml:space="preserve">23 </w:t>
            </w:r>
          </w:p>
        </w:tc>
        <w:tc>
          <w:tcPr/>
          <w:p>
            <w:pPr/>
            <w:r>
              <w:rPr/>
              <w:t xml:space="preserve">58</w:t>
            </w:r>
          </w:p>
        </w:tc>
        <w:tc>
          <w:tcPr/>
          <w:p>
            <w:pPr/>
            <w:r>
              <w:rPr/>
              <w:t xml:space="preserve">55</w:t>
            </w:r>
          </w:p>
        </w:tc>
        <w:tc>
          <w:tcPr/>
          <w:p>
            <w:pPr/>
            <w:r>
              <w:rPr/>
              <w:t xml:space="preserve">19</w:t>
            </w:r>
          </w:p>
        </w:tc>
      </w:tr>
      <w:tr>
        <w:trPr/>
        <w:tc>
          <w:tcPr/>
          <w:p>
            <w:pPr/>
            <w:r>
              <w:rPr/>
              <w:t xml:space="preserve">1000</w:t>
            </w:r>
          </w:p>
        </w:tc>
        <w:tc>
          <w:tcPr/>
          <w:p>
            <w:pPr/>
            <w:r>
              <w:rPr/>
              <w:t xml:space="preserve">58.5</w:t>
            </w:r>
          </w:p>
        </w:tc>
        <w:tc>
          <w:tcPr/>
          <w:p>
            <w:pPr/>
            <w:r>
              <w:rPr/>
              <w:t xml:space="preserve">82</w:t>
            </w:r>
          </w:p>
        </w:tc>
        <w:tc>
          <w:tcPr/>
          <w:p>
            <w:pPr/>
            <w:r>
              <w:rPr/>
              <w:t xml:space="preserve">79</w:t>
            </w:r>
          </w:p>
        </w:tc>
        <w:tc>
          <w:tcPr/>
          <w:p>
            <w:pPr/>
            <w:r>
              <w:rPr/>
              <w:t xml:space="preserve">24</w:t>
            </w:r>
          </w:p>
        </w:tc>
        <w:tc>
          <w:tcPr/>
          <w:p>
            <w:pPr/>
            <w:r>
              <w:rPr/>
              <w:t xml:space="preserve">21</w:t>
            </w:r>
          </w:p>
        </w:tc>
        <w:tc>
          <w:tcPr/>
          <w:p>
            <w:pPr/>
            <w:r>
              <w:rPr/>
              <w:t xml:space="preserve">57</w:t>
            </w:r>
          </w:p>
        </w:tc>
        <w:tc>
          <w:tcPr/>
          <w:p>
            <w:pPr/>
            <w:r>
              <w:rPr/>
              <w:t xml:space="preserve">54</w:t>
            </w:r>
          </w:p>
        </w:tc>
        <w:tc>
          <w:tcPr/>
          <w:p>
            <w:pPr/>
            <w:r>
              <w:rPr/>
              <w:t xml:space="preserve">19</w:t>
            </w:r>
          </w:p>
        </w:tc>
      </w:tr>
      <w:tr>
        <w:trPr/>
        <w:tc>
          <w:tcPr/>
          <w:p>
            <w:pPr/>
            <w:r>
              <w:rPr/>
              <w:t xml:space="preserve">1200</w:t>
            </w:r>
          </w:p>
        </w:tc>
        <w:tc>
          <w:tcPr/>
          <w:p>
            <w:pPr/>
            <w:r>
              <w:rPr/>
              <w:t xml:space="preserve">63.4</w:t>
            </w:r>
          </w:p>
        </w:tc>
        <w:tc>
          <w:tcPr/>
          <w:p>
            <w:pPr/>
            <w:r>
              <w:rPr/>
              <w:t xml:space="preserve">81</w:t>
            </w:r>
          </w:p>
        </w:tc>
        <w:tc>
          <w:tcPr/>
          <w:p>
            <w:pPr/>
            <w:r>
              <w:rPr/>
              <w:t xml:space="preserve">78</w:t>
            </w:r>
          </w:p>
        </w:tc>
        <w:tc>
          <w:tcPr/>
          <w:p>
            <w:pPr/>
            <w:r>
              <w:rPr/>
              <w:t xml:space="preserve">19</w:t>
            </w:r>
          </w:p>
        </w:tc>
        <w:tc>
          <w:tcPr/>
          <w:p>
            <w:pPr/>
            <w:r>
              <w:rPr/>
              <w:t xml:space="preserve">16</w:t>
            </w:r>
          </w:p>
        </w:tc>
        <w:tc>
          <w:tcPr/>
          <w:p>
            <w:pPr/>
            <w:r>
              <w:rPr/>
              <w:t xml:space="preserve">52</w:t>
            </w:r>
          </w:p>
        </w:tc>
        <w:tc>
          <w:tcPr/>
          <w:p>
            <w:pPr/>
            <w:r>
              <w:rPr/>
              <w:t xml:space="preserve">49</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7.8 mm</w:t>
            </w:r>
          </w:p>
        </w:tc>
      </w:tr>
      <w:tr>
        <w:trPr/>
        <w:tc>
          <w:tcPr>
            <w:tcW w:w="2500" w:type="dxa"/>
            <w:shd w:val="clear" w:fill="D9D9D9"/>
          </w:tcPr>
          <w:p>
            <w:pPr/>
            <w:r>
              <w:rPr/>
              <w:t xml:space="preserve">Brandlast</w:t>
            </w:r>
          </w:p>
        </w:tc>
        <w:tc>
          <w:tcPr>
            <w:tcW w:w="7500" w:type="dxa"/>
          </w:tcPr>
          <w:p>
            <w:pPr/>
            <w:r>
              <w:rPr/>
              <w:t xml:space="preserve">589 MJ/km</w:t>
            </w:r>
          </w:p>
        </w:tc>
      </w:tr>
      <w:tr>
        <w:trPr/>
        <w:tc>
          <w:tcPr>
            <w:tcW w:w="2500" w:type="dxa"/>
            <w:shd w:val="clear" w:fill="D9D9D9"/>
          </w:tcPr>
          <w:p>
            <w:pPr/>
            <w:r>
              <w:rPr/>
              <w:t xml:space="preserve">Gewicht</w:t>
            </w:r>
          </w:p>
        </w:tc>
        <w:tc>
          <w:tcPr>
            <w:tcW w:w="7500" w:type="dxa"/>
          </w:tcPr>
          <w:p>
            <w:pPr/>
            <w:r>
              <w:rPr/>
              <w:t xml:space="preserve">68 kg/km</w:t>
            </w:r>
          </w:p>
        </w:tc>
      </w:tr>
      <w:tr>
        <w:trPr/>
        <w:tc>
          <w:tcPr>
            <w:tcW w:w="2500" w:type="dxa"/>
            <w:shd w:val="clear" w:fill="D9D9D9"/>
          </w:tcPr>
          <w:p>
            <w:pPr/>
            <w:r>
              <w:rPr/>
              <w:t xml:space="preserve">Cu-Zahl</w:t>
            </w:r>
          </w:p>
        </w:tc>
        <w:tc>
          <w:tcPr>
            <w:tcW w:w="7500" w:type="dxa"/>
          </w:tcPr>
          <w:p>
            <w:pPr/>
            <w:r>
              <w:rPr/>
              <w:t xml:space="preserve">39</w:t>
            </w:r>
          </w:p>
        </w:tc>
      </w:tr>
      <w:tr>
        <w:trPr/>
        <w:tc>
          <w:tcPr>
            <w:tcW w:w="2500" w:type="dxa"/>
            <w:shd w:val="clear" w:fill="D9D9D9"/>
          </w:tcPr>
          <w:p>
            <w:pPr/>
            <w:r>
              <w:rPr/>
              <w:t xml:space="preserve">Zugkraft</w:t>
            </w:r>
          </w:p>
        </w:tc>
        <w:tc>
          <w:tcPr>
            <w:tcW w:w="7500" w:type="dxa"/>
          </w:tcPr>
          <w:p>
            <w:pPr/>
            <w:r>
              <w:rPr/>
              <w:t xml:space="preserve">340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TBL-MUSTER-KOFFER-CU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2024-04-25T11:37:31+00:00</dcterms:created>
  <dcterms:modified xsi:type="dcterms:W3CDTF">2024-04-25T11:37:31+00:00</dcterms:modified>
</cp:coreProperties>
</file>

<file path=docProps/custom.xml><?xml version="1.0" encoding="utf-8"?>
<Properties xmlns="http://schemas.openxmlformats.org/officeDocument/2006/custom-properties" xmlns:vt="http://schemas.openxmlformats.org/officeDocument/2006/docPropsVTypes"/>
</file>