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Abdeckung m. integrierter Patchkabel-Führung und Beschriftungsstreifen für Modulträger 19"/1HE ausziehbar für 8x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Die formschöne tML® - Abdeckung m. integrierter Patchkabel-Führung und Beschriftungsstreifen wird in Verbindung mit dem Modulträger 19"/1HE für 8 Module eingesetzt.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 gepulvert</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Montage</w:t>
            </w:r>
          </w:p>
        </w:tc>
        <w:tc>
          <w:tcPr>
            <w:tcW w:w="7500" w:type="dxa"/>
          </w:tcPr>
          <w:p>
            <w:pPr/>
            <w:r>
              <w:rPr/>
              <w:t xml:space="preserve">Werkzeuglos, frontseitig am Modulträger einrastbar (TML-19/1HE-8-M-A)</w:t>
            </w:r>
          </w:p>
        </w:tc>
      </w:tr>
      <w:tr>
        <w:trPr/>
        <w:tc>
          <w:tcPr>
            <w:tcW w:w="2500" w:type="dxa"/>
            <w:shd w:val="clear" w:fill="D9D9D9"/>
          </w:tcPr>
          <w:p>
            <w:pPr/>
            <w:r>
              <w:rPr/>
              <w:t xml:space="preserve">Abmessungen</w:t>
            </w:r>
          </w:p>
        </w:tc>
        <w:tc>
          <w:tcPr>
            <w:tcW w:w="7500" w:type="dxa"/>
          </w:tcPr>
          <w:p>
            <w:pPr/>
            <w:r>
              <w:rPr/>
              <w:t xml:space="preserve">19", 1HE, Tiefe 115mm </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TML-19/1HE-8-M-A-PM2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2024-04-25T22:21:54+00:00</dcterms:created>
  <dcterms:modified xsi:type="dcterms:W3CDTF">2024-04-25T22:21:54+00:00</dcterms:modified>
</cp:coreProperties>
</file>

<file path=docProps/custom.xml><?xml version="1.0" encoding="utf-8"?>
<Properties xmlns="http://schemas.openxmlformats.org/officeDocument/2006/custom-properties" xmlns:vt="http://schemas.openxmlformats.org/officeDocument/2006/docPropsVTypes"/>
</file>