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6 Slot AC ION Chassis w/Redundant AC Power Supply and Management Module Bundle w/ -LA Power Cord
</w:t>
      </w:r>
    </w:p>
    <w:p>
      <w:pPr/>
      <w:r>
        <w:rPr/>
        <w:t xml:space="preserve">**Lantronix / Transition Networks
</w:t>
      </w:r>
    </w:p>
    <w:p>
      <w:pPr/>
      <w:r>
        <w:rPr/>
        <w:t xml:space="preserve">**Direct Attach Cables / Active Optical Cables
</w:t>
      </w:r>
    </w:p>
    <w:p>
      <w:pPr/>
      <w:r>
        <w:rPr/>
        <w:t xml:space="preserve">A simple to install, cost-effective and interoperable solution
Often used for data center short-reach interconnects, Direct Attach, Active Copper and Active Optical Cables are an indispensable part of any network.
Terminated with transceiver-style connectors, they are designed to be used in the same ports as a typical SFP+ or QSFP transceiver, with no need for adapters or converters. Our DAC and AOC cables offer compatibility with a huge range of vendors, enabling the connectivity you need within the Top of Rack and End of Row environments.
• 10G, 25G, 40G &amp; 100G product solutions
• Seamless interoperability with network equipment
• Multi-code options enabling different OEM vendors at each end of the cable
• 4x breakout cables, 40G QSFP+ to 4x 10G SFP and 100G QSFP28 to 4x 25G SFP28
• Fast Delivery, Custom solutions
• Compatible with Over 90 Systems
• Savings of up to 70%
</w:t>
      </w:r>
    </w:p>
    <w:p>
      <w:pPr/>
      <w:r>
        <w:rPr/>
        <w:t xml:space="preserve">**Media Converters
</w:t>
      </w:r>
    </w:p>
    <w:p>
      <w:pPr/>
      <w:r>
        <w:rPr/>
        <w:t xml:space="preserve">6-Slot ION Chassis with (2) AC power supplies and (1) ION Management Module
**Description
The ION106-x is an intelligent, multi-service integration platform that offers first-rate solutions for integrating, optimizing and navigating networks. By cost-effectively integrating copper and fiber equipment with infrastructure, the ION Platform equips networks for the bandwidth, distance, and security demands of today, tomorrow, and every point in between. Designed for service providers, data centers, and core network applications, the ION Platform provides the secure network management of fiber interface points required for both carrier-class and enterprise-class services.
Media conversion technology allows for the integration of fiber optic cabling into environments with copper-based equipment. Transition Networksâ ION media converters provide a quick, inexpensive method for connecting new or embedded fiber with copper-based networking devices that have RJ-45 ports. The ION Platform accommodates a variety of modules and interface devices supporting multiple protocols and networking environments, including Ethernet and TDM networks. With optimum flexibility built in, ION is equally suited for either single-unit network edge or high-density applications within enterprises or central offices. The ION Platform provides simple navigation of all the connected network interfaces, allowing various components to be easily configured, monitored and managed remotely while providing a high level of secure access to the management data. Transition Networksâ ION solutions allow users to easily integrate copper and fiber in order to extend networks within a building, between buildings, or throughout a campus where multiple points of fiber integration and secure network management of the fiber interface devices is essential.
An end-to-end fiber integration solution can be achieved by pairing the modules in an ION chassis with the modules in another ION chassis, or a Transition Networksâ stand-alone device. To take full advantage of all the features and functions available with the ION Chassis, an ION Management Module is required. The ION Management Module connects to the chassis backplane and communicates with the individual cards in the ION Chassis. Each slide-in module for the ION Chassis has specific features and functions that are controlled via the ION Management Module. A network administrator can configure, monitor and troubleshoot ION slide-in modules remotely via the ION Management Module.
LATEST CASE STUDY:  Learn more about the ION Media Conversion Platform and how its flexibility, high performance, and secure management helped TELUS standardize their networks. 
**Features
**Security Features
When the optional management module is used, the following security are available, allowing you to control access to the ION Chassis via the ION Management Module, ensuring that only authorized personnel are able to view and change the settings to the slide-in modules.
• Management VLAN
• SSL
• SSH
• 802.1x
• SNMPv1 &amp; V2c, +V3
**Management Features
• Variety of management access methods including; telnet, web, SNMP
• Single slot management module design allows for more slide-in modules to be inserted in the ION Chassis
• Management VLAN
• Based on Public MIBs
• (2) 10/100 Ethernet interfaces
• USB console port
• TFTP upgrade/backup of slide-in modules
• Import/Export configuration files in human readable/editable format
• Multiple community strings
**Access Methods
• Web-browser: Access the ION Management Module using a standard web browser such as Internet Explorer or Mozilla Firefox.
• Command Line Interface (CLI): CLI access can be done via telnet remotely or via the local console port on the ION Management Module.
• SNMP: Since the ION platform is based on public MIBs you can easily manage the ION with a standard network management system (NMS) such as SNMPc, HPOV or any other standard SNMP platform.
• Focal Point: Transition Networks offers a free SNMP graphical user interface (GUI) software (Focal Point) for management purposes. Focal Point offers full read and read/write capabilities in a user friendly GUI.
Show product on manufacturers website: https://www.lantronix.com/products/
</w:t>
      </w:r>
    </w:p>
    <w:p>
      <w:pPr/>
      <w:r>
        <w:rPr/>
        <w:t xml:space="preserve">**TECHNISCHE_DATEN
</w:t>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ION106-AAMB-LA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2025-04-09T21:10:31+00:00</dcterms:created>
  <dcterms:modified xsi:type="dcterms:W3CDTF">2025-04-09T21:10:31+00:00</dcterms:modified>
</cp:coreProperties>
</file>

<file path=docProps/custom.xml><?xml version="1.0" encoding="utf-8"?>
<Properties xmlns="http://schemas.openxmlformats.org/officeDocument/2006/custom-properties" xmlns:vt="http://schemas.openxmlformats.org/officeDocument/2006/docPropsVTypes"/>
</file>