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12 - LWL Modul MPO/MTP® o. Pins/6x E2000 Compact 50/125µ OM4
</w:t>
      </w:r>
    </w:p>
    <w:p>
      <w:pPr/>
      <w:r>
        <w:rPr/>
        <w:t xml:space="preserve">**tML® 12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12 LWL Module MPO/MTP®
</w:t>
      </w:r>
    </w:p>
    <w:p>
      <w:pPr/>
      <w:r>
        <w:rPr/>
        <w:t xml:space="preserve">Das tML® 12 - LWL Modul MPO/MTP® ist für den Einbau im 1HE tML® - Modulträger (für 8 x Module) vorgesehen.
</w:t>
      </w:r>
    </w:p>
    <w:p>
      <w:pPr/>
      <w:r>
        <w:rPr/>
        <w:t xml:space="preserve">**TECHNISCHE_DATEN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Alle Systemkomponenten (Module, Trunkkabel und Patchkabel) sind zur Erreichung der Performance speziell aufeinander abgestimmt. Das Modul ist beschriftet mit fortlaufender Seriennummer und Artikelnummer. Die Module sind ROHS-konform.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Eingang</w:t>
            </w:r>
          </w:p>
        </w:tc>
        <w:tc>
          <w:tcPr>
            <w:tcW w:w="7500" w:type="dxa"/>
          </w:tcPr>
          <w:p>
            <w:pPr/>
            <w:r>
              <w:rPr/>
              <w:t xml:space="preserve">1x MPO/MTP® Female rückseitig</w:t>
            </w:r>
          </w:p>
        </w:tc>
      </w:tr>
      <w:tr>
        <w:trPr/>
        <w:tc>
          <w:tcPr>
            <w:tcW w:w="2500" w:type="dxa"/>
            <w:shd w:val="clear" w:fill="D9D9D9"/>
          </w:tcPr>
          <w:p>
            <w:pPr/>
            <w:r>
              <w:rPr/>
              <w:t xml:space="preserve">Ausgang</w:t>
            </w:r>
          </w:p>
        </w:tc>
        <w:tc>
          <w:tcPr>
            <w:tcW w:w="7500" w:type="dxa"/>
          </w:tcPr>
          <w:p>
            <w:pPr/>
            <w:r>
              <w:rPr/>
              <w:t xml:space="preserve">6 x E2000 Compact Kupplungen frontseitig</w:t>
            </w:r>
          </w:p>
        </w:tc>
      </w:tr>
      <w:tr>
        <w:trPr/>
        <w:tc>
          <w:tcPr>
            <w:tcW w:w="2500" w:type="dxa"/>
            <w:shd w:val="clear" w:fill="D9D9D9"/>
          </w:tcPr>
          <w:p>
            <w:pPr/>
            <w:r>
              <w:rPr/>
              <w:t xml:space="preserve">Zugentlastung</w:t>
            </w:r>
          </w:p>
        </w:tc>
        <w:tc>
          <w:tcPr>
            <w:tcW w:w="7500" w:type="dxa"/>
          </w:tcPr>
          <w:p>
            <w:pPr/>
            <w:r>
              <w:rPr/>
              <w:t xml:space="preserve">über Gehäuse</w:t>
            </w:r>
          </w:p>
        </w:tc>
      </w:tr>
      <w:tr>
        <w:trPr/>
        <w:tc>
          <w:tcPr>
            <w:tcW w:w="2500" w:type="dxa"/>
            <w:shd w:val="clear" w:fill="D9D9D9"/>
          </w:tcPr>
          <w:p>
            <w:pPr/>
            <w:r>
              <w:rPr/>
              <w:t xml:space="preserve">Tests</w:t>
            </w:r>
          </w:p>
        </w:tc>
        <w:tc>
          <w:tcPr>
            <w:tcW w:w="7500" w:type="dxa"/>
          </w:tcPr>
          <w:p>
            <w:pPr/>
            <w:r>
              <w:rPr/>
              <w:t xml:space="preserve">Interferometermessung, OTDR Messung und visuelle Endkontrolle</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w:t>
            </w:r>
          </w:p>
        </w:tc>
      </w:tr>
      <w:tr>
        <w:trPr/>
        <w:tc>
          <w:tcPr>
            <w:tcW w:w="2500" w:type="dxa"/>
            <w:shd w:val="clear" w:fill="D9D9D9"/>
          </w:tcPr>
          <w:p>
            <w:pPr/>
            <w:r>
              <w:rPr/>
              <w:t xml:space="preserve">Frontplattenfarbe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110 x 108 x 20 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MPO/MTP®</w:t>
            </w:r>
          </w:p>
        </w:tc>
      </w:tr>
      <w:tr>
        <w:trPr/>
        <w:tc>
          <w:tcPr>
            <w:tcW w:w="2500" w:type="dxa"/>
            <w:shd w:val="clear" w:fill="D9D9D9"/>
          </w:tcPr>
          <w:p>
            <w:pPr/>
            <w:r>
              <w:rPr/>
              <w:t xml:space="preserve">Anwendung</w:t>
            </w:r>
          </w:p>
        </w:tc>
        <w:tc>
          <w:tcPr>
            <w:tcW w:w="7500" w:type="dxa"/>
          </w:tcPr>
          <w:p>
            <w:pPr/>
            <w:r>
              <w:rPr/>
              <w:t xml:space="preserve">Multimode OM4</w:t>
            </w:r>
          </w:p>
        </w:tc>
      </w:tr>
      <w:tr>
        <w:trPr/>
        <w:tc>
          <w:tcPr>
            <w:tcW w:w="2500" w:type="dxa"/>
            <w:shd w:val="clear" w:fill="D9D9D9"/>
          </w:tcPr>
          <w:p>
            <w:pPr/>
            <w:r>
              <w:rPr/>
              <w:t xml:space="preserve">Bauform</w:t>
            </w:r>
          </w:p>
        </w:tc>
        <w:tc>
          <w:tcPr>
            <w:tcW w:w="7500" w:type="dxa"/>
          </w:tcPr>
          <w:p>
            <w:pPr/>
            <w:r>
              <w:rPr/>
              <w:t xml:space="preserve">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Orientierung</w:t>
            </w:r>
          </w:p>
        </w:tc>
        <w:tc>
          <w:tcPr>
            <w:tcW w:w="7500" w:type="dxa"/>
          </w:tcPr>
          <w:p>
            <w:pPr/>
            <w:r>
              <w:rPr/>
              <w:t xml:space="preserve">Typ A, Key up/down</w:t>
            </w:r>
          </w:p>
        </w:tc>
      </w:tr>
      <w:tr>
        <w:trPr/>
        <w:tc>
          <w:tcPr>
            <w:tcW w:w="2500" w:type="dxa"/>
            <w:shd w:val="clear" w:fill="D9D9D9"/>
          </w:tcPr>
          <w:p>
            <w:pPr/>
            <w:r>
              <w:rPr/>
              <w:t xml:space="preserve">Farbe</w:t>
            </w:r>
          </w:p>
        </w:tc>
        <w:tc>
          <w:tcPr>
            <w:tcW w:w="7500" w:type="dxa"/>
          </w:tcPr>
          <w:p>
            <w:pPr/>
            <w:r>
              <w:rPr/>
              <w:t xml:space="preserve">Magenta</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Standards</w:t>
            </w:r>
          </w:p>
        </w:tc>
        <w:tc>
          <w:tcPr>
            <w:tcW w:w="7500" w:type="dxa"/>
          </w:tcPr>
          <w:p>
            <w:pPr/>
            <w:r>
              <w:rPr/>
              <w:t xml:space="preserve">IEC 61754-7 TIA 604-5</w:t>
            </w:r>
          </w:p>
        </w:tc>
      </w:tr>
      <w:tr>
        <w:trPr/>
        <w:tc>
          <w:tcPr>
            <w:tcW w:w="2500" w:type="dxa"/>
            <w:shd w:val="clear" w:fill="D9D9D9"/>
          </w:tcPr>
          <w:p>
            <w:pPr/>
            <w:r>
              <w:rPr/>
              <w:t xml:space="preserve">Hersteller</w:t>
            </w:r>
          </w:p>
        </w:tc>
        <w:tc>
          <w:tcPr>
            <w:tcW w:w="7500" w:type="dxa"/>
          </w:tcPr>
          <w:p>
            <w:pPr/>
            <w:r>
              <w:rPr/>
              <w:t xml:space="preserve">US Conec</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Standardisierung (Norm)</w:t>
            </w:r>
          </w:p>
        </w:tc>
        <w:tc>
          <w:tcPr>
            <w:tcW w:w="7500" w:type="dxa"/>
          </w:tcPr>
          <w:p>
            <w:pPr/>
            <w:r>
              <w:rPr/>
              <w:t xml:space="preserve">gemäss IEC61754-15, DIN EN 186270</w:t>
            </w:r>
          </w:p>
        </w:tc>
      </w:tr>
      <w:tr>
        <w:trPr/>
        <w:tc>
          <w:tcPr>
            <w:tcW w:w="2500" w:type="dxa"/>
            <w:shd w:val="clear" w:fill="D9D9D9"/>
          </w:tcPr>
          <w:p>
            <w:pPr/>
            <w:r>
              <w:rPr/>
              <w:t xml:space="preserve">Steckzyklen</w:t>
            </w:r>
          </w:p>
        </w:tc>
        <w:tc>
          <w:tcPr>
            <w:tcW w:w="7500" w:type="dxa"/>
          </w:tcPr>
          <w:p>
            <w:pPr/>
            <w:r>
              <w:rPr/>
              <w:t xml:space="preserve">min. 1000</w:t>
            </w:r>
          </w:p>
        </w:tc>
      </w:tr>
      <w:tr>
        <w:trPr/>
        <w:tc>
          <w:tcPr>
            <w:tcW w:w="2500" w:type="dxa"/>
            <w:shd w:val="clear" w:fill="D9D9D9"/>
          </w:tcPr>
          <w:p>
            <w:pPr/>
            <w:r>
              <w:rPr/>
              <w:t xml:space="preserve">Auszugskraft</w:t>
            </w:r>
          </w:p>
        </w:tc>
        <w:tc>
          <w:tcPr>
            <w:tcW w:w="7500" w:type="dxa"/>
          </w:tcPr>
          <w:p>
            <w:pPr/>
            <w:r>
              <w:rPr/>
              <w:t xml:space="preserve">min. 70 N</w:t>
            </w:r>
          </w:p>
        </w:tc>
      </w:tr>
      <w:tr>
        <w:trPr/>
        <w:tc>
          <w:tcPr>
            <w:tcW w:w="2500" w:type="dxa"/>
            <w:shd w:val="clear" w:fill="D9D9D9"/>
          </w:tcPr>
          <w:p>
            <w:pPr/>
            <w:r>
              <w:rPr/>
              <w:t xml:space="preserve">Anzahl Verbinder (A)</w:t>
            </w:r>
          </w:p>
        </w:tc>
        <w:tc>
          <w:tcPr>
            <w:tcW w:w="7500" w:type="dxa"/>
          </w:tcPr>
          <w:p>
            <w:pPr/>
            <w:r>
              <w:rPr/>
              <w:t xml:space="preserve">1</w:t>
            </w:r>
          </w:p>
        </w:tc>
      </w:tr>
      <w:tr>
        <w:trPr/>
        <w:tc>
          <w:tcPr>
            <w:tcW w:w="2500" w:type="dxa"/>
            <w:shd w:val="clear" w:fill="D9D9D9"/>
          </w:tcPr>
          <w:p>
            <w:pPr/>
            <w:r>
              <w:rPr/>
              <w:t xml:space="preserve">Steckverbindertyp Anschluss (A)</w:t>
            </w:r>
          </w:p>
        </w:tc>
        <w:tc>
          <w:tcPr>
            <w:tcW w:w="7500" w:type="dxa"/>
          </w:tcPr>
          <w:p>
            <w:pPr/>
            <w:r>
              <w:rPr/>
              <w:t xml:space="preserve">E2000™ Compact</w:t>
            </w:r>
          </w:p>
        </w:tc>
      </w:tr>
      <w:tr>
        <w:trPr/>
        <w:tc>
          <w:tcPr>
            <w:tcW w:w="2500" w:type="dxa"/>
            <w:shd w:val="clear" w:fill="D9D9D9"/>
          </w:tcPr>
          <w:p>
            <w:pPr/>
            <w:r>
              <w:rPr/>
              <w:t xml:space="preserve">Schutzart (IP) Verbinder (A)</w:t>
            </w:r>
          </w:p>
        </w:tc>
        <w:tc>
          <w:tcPr>
            <w:tcW w:w="7500" w:type="dxa"/>
          </w:tcPr>
          <w:p>
            <w:pPr/>
            <w:r>
              <w:rPr/>
              <w:t xml:space="preserve">20</w:t>
            </w:r>
          </w:p>
        </w:tc>
      </w:tr>
      <w:tr>
        <w:trPr/>
        <w:tc>
          <w:tcPr>
            <w:tcW w:w="2500" w:type="dxa"/>
            <w:shd w:val="clear" w:fill="D9D9D9"/>
          </w:tcPr>
          <w:p>
            <w:pPr/>
            <w:r>
              <w:rPr/>
              <w:t xml:space="preserve">Schliff Verbinder (A)</w:t>
            </w:r>
          </w:p>
        </w:tc>
        <w:tc>
          <w:tcPr>
            <w:tcW w:w="7500" w:type="dxa"/>
          </w:tcPr>
          <w:p>
            <w:pPr/>
            <w:r>
              <w:rPr/>
              <w:t xml:space="preserve">PC</w:t>
            </w:r>
          </w:p>
        </w:tc>
      </w:tr>
      <w:tr>
        <w:trPr/>
        <w:tc>
          <w:tcPr>
            <w:tcW w:w="2500" w:type="dxa"/>
            <w:shd w:val="clear" w:fill="D9D9D9"/>
          </w:tcPr>
          <w:p>
            <w:pPr/>
            <w:r>
              <w:rPr/>
              <w:t xml:space="preserve">Einfügedämpfungsgrad IL - Verbinder (A)</w:t>
            </w:r>
          </w:p>
        </w:tc>
        <w:tc>
          <w:tcPr>
            <w:tcW w:w="7500" w:type="dxa"/>
          </w:tcPr>
          <w:p>
            <w:pPr/>
            <w:r>
              <w:rPr/>
              <w:t xml:space="preserve">≤ 0.2 dB nach Methode IEC 61300-3-4</w:t>
            </w:r>
          </w:p>
        </w:tc>
      </w:tr>
      <w:tr>
        <w:trPr/>
        <w:tc>
          <w:tcPr>
            <w:tcW w:w="2500" w:type="dxa"/>
            <w:shd w:val="clear" w:fill="D9D9D9"/>
          </w:tcPr>
          <w:p>
            <w:pPr/>
            <w:r>
              <w:rPr/>
              <w:t xml:space="preserve">Verbinderfarbe (A)</w:t>
            </w:r>
          </w:p>
        </w:tc>
        <w:tc>
          <w:tcPr>
            <w:tcW w:w="7500" w:type="dxa"/>
          </w:tcPr>
          <w:p>
            <w:pPr/>
            <w:r>
              <w:rPr/>
              <w:t xml:space="preserve">beige</w:t>
            </w:r>
          </w:p>
        </w:tc>
      </w:tr>
      <w:tr>
        <w:trPr/>
        <w:tc>
          <w:tcPr>
            <w:tcW w:w="2500" w:type="dxa"/>
            <w:shd w:val="clear" w:fill="D9D9D9"/>
          </w:tcPr>
          <w:p>
            <w:pPr/>
            <w:r>
              <w:rPr/>
              <w:t xml:space="preserve">Hebel- Rahmen-Codierung Verbinder (A)</w:t>
            </w:r>
          </w:p>
        </w:tc>
        <w:tc>
          <w:tcPr>
            <w:tcW w:w="7500" w:type="dxa"/>
          </w:tcPr>
          <w:p>
            <w:pPr/>
            <w:r>
              <w:rPr/>
              <w:t xml:space="preserve">Farbe</w:t>
            </w:r>
          </w:p>
        </w:tc>
      </w:tr>
      <w:tr>
        <w:trPr/>
        <w:tc>
          <w:tcPr>
            <w:tcW w:w="2500" w:type="dxa"/>
            <w:shd w:val="clear" w:fill="D9D9D9"/>
          </w:tcPr>
          <w:p>
            <w:pPr/>
            <w:r>
              <w:rPr/>
              <w:t xml:space="preserve">Rahmenfarbe Verbinder (A)</w:t>
            </w:r>
          </w:p>
        </w:tc>
        <w:tc>
          <w:tcPr>
            <w:tcW w:w="7500" w:type="dxa"/>
          </w:tcPr>
          <w:p>
            <w:pPr/>
            <w:r>
              <w:rPr/>
              <w:t xml:space="preserve">magenta-magenta</w:t>
            </w:r>
          </w:p>
        </w:tc>
      </w:tr>
      <w:tr>
        <w:trPr/>
        <w:tc>
          <w:tcPr>
            <w:tcW w:w="2500" w:type="dxa"/>
            <w:shd w:val="clear" w:fill="D9D9D9"/>
          </w:tcPr>
          <w:p>
            <w:pPr/>
            <w:r>
              <w:rPr/>
              <w:t xml:space="preserve">Werkstoff der Hülse</w:t>
            </w:r>
          </w:p>
        </w:tc>
        <w:tc>
          <w:tcPr>
            <w:tcW w:w="7500" w:type="dxa"/>
          </w:tcPr>
          <w:p>
            <w:pPr/>
            <w:r>
              <w:rPr/>
              <w:t xml:space="preserve">Keramik</w:t>
            </w:r>
          </w:p>
        </w:tc>
      </w:tr>
      <w:tr>
        <w:trPr/>
        <w:tc>
          <w:tcPr>
            <w:tcW w:w="2500" w:type="dxa"/>
            <w:shd w:val="clear" w:fill="D9D9D9"/>
          </w:tcPr>
          <w:p>
            <w:pPr/>
            <w:r>
              <w:rPr/>
              <w:t xml:space="preserve">Halterung für Stecker/Modul</w:t>
            </w:r>
          </w:p>
        </w:tc>
        <w:tc>
          <w:tcPr>
            <w:tcW w:w="7500" w:type="dxa"/>
          </w:tcPr>
          <w:p>
            <w:pPr/>
            <w:r>
              <w:rPr/>
              <w:t xml:space="preserve">Trägerplatte</w:t>
            </w:r>
          </w:p>
        </w:tc>
      </w:tr>
      <w:tr>
        <w:trPr/>
        <w:tc>
          <w:tcPr>
            <w:tcW w:w="2500" w:type="dxa"/>
            <w:shd w:val="clear" w:fill="D9D9D9"/>
          </w:tcPr>
          <w:p>
            <w:pPr/>
            <w:r>
              <w:rPr/>
              <w:t xml:space="preserve">Faserart</w:t>
            </w:r>
          </w:p>
        </w:tc>
        <w:tc>
          <w:tcPr>
            <w:tcW w:w="7500" w:type="dxa"/>
          </w:tcPr>
          <w:p>
            <w:pPr/>
            <w:r>
              <w:rPr/>
              <w:t xml:space="preserve">Multimode (MM)</w:t>
            </w:r>
          </w:p>
        </w:tc>
      </w:tr>
      <w:tr>
        <w:trPr/>
        <w:tc>
          <w:tcPr>
            <w:tcW w:w="2500" w:type="dxa"/>
            <w:shd w:val="clear" w:fill="D9D9D9"/>
          </w:tcPr>
          <w:p>
            <w:pPr/>
            <w:r>
              <w:rPr/>
              <w:t xml:space="preserve">Abmessungen</w:t>
            </w:r>
          </w:p>
        </w:tc>
        <w:tc>
          <w:tcPr>
            <w:tcW w:w="7500" w:type="dxa"/>
          </w:tcPr>
          <w:p>
            <w:pPr/>
            <w:r>
              <w:rPr/>
              <w:t xml:space="preserve">74.7 / 42 x 14.7 / 22.95 x 13 / 16.6 mm</w:t>
            </w:r>
          </w:p>
        </w:tc>
      </w:tr>
      <w:tr>
        <w:trPr/>
        <w:tc>
          <w:tcPr>
            <w:tcW w:w="2500" w:type="dxa"/>
            <w:shd w:val="clear" w:fill="D9D9D9"/>
          </w:tcPr>
          <w:p>
            <w:pPr/>
            <w:r>
              <w:rPr/>
              <w:t xml:space="preserve">Material</w:t>
            </w:r>
          </w:p>
        </w:tc>
        <w:tc>
          <w:tcPr>
            <w:tcW w:w="7500" w:type="dxa"/>
          </w:tcPr>
          <w:p>
            <w:pPr/>
            <w:r>
              <w:rPr/>
              <w:t xml:space="preserve">Stahl: X10CrNi18-8 (1.4310) / Kunststoff: PBT, glasfaserverstärkt (halogenfrei)</w:t>
            </w:r>
          </w:p>
        </w:tc>
      </w:tr>
      <w:tr>
        <w:trPr/>
        <w:tc>
          <w:tcPr>
            <w:tcW w:w="2500" w:type="dxa"/>
            <w:shd w:val="clear" w:fill="D9D9D9"/>
          </w:tcPr>
          <w:p>
            <w:pPr/>
            <w:r>
              <w:rPr/>
              <w:t xml:space="preserve">Hersteller</w:t>
            </w:r>
          </w:p>
        </w:tc>
        <w:tc>
          <w:tcPr>
            <w:tcW w:w="7500" w:type="dxa"/>
          </w:tcPr>
          <w:p>
            <w:pPr/>
            <w:r>
              <w:rPr/>
              <w:t xml:space="preserve">R&amp;M</w:t>
            </w:r>
          </w:p>
        </w:tc>
      </w:tr>
    </w:tbl>
    <w:p>
      <w:pPr/>
      <w:r>
        <w:rPr/>
        <w:t xml:space="preserve"/>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Female Push Pull Verriegelung (Magenta)</w:t>
            </w:r>
          </w:p>
        </w:tc>
      </w:tr>
      <w:tr>
        <w:trPr/>
        <w:tc>
          <w:tcPr>
            <w:tcW w:w="2500" w:type="dxa"/>
            <w:shd w:val="clear" w:fill="D9D9D9"/>
          </w:tcPr>
          <w:p>
            <w:pPr/>
            <w:r>
              <w:rPr/>
              <w:t xml:space="preserve">Ferrule</w:t>
            </w:r>
          </w:p>
        </w:tc>
        <w:tc>
          <w:tcPr>
            <w:tcW w:w="7500" w:type="dxa"/>
          </w:tcPr>
          <w:p>
            <w:pPr/>
            <w:r>
              <w:rPr/>
              <w:t xml:space="preserve">12 Faser MM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MPO/MTP®</w:t>
            </w:r>
          </w:p>
        </w:tc>
        <w:tc>
          <w:tcPr/>
          <w:p>
            <w:pPr/>
            <w:r>
              <w:rPr/>
              <w:t xml:space="preserve">850 nm</w:t>
            </w:r>
          </w:p>
        </w:tc>
        <w:tc>
          <w:tcPr/>
          <w:p>
            <w:pPr/>
            <w:r>
              <w:rPr/>
              <w:t xml:space="preserve">≤ 0.12 dB</w:t>
            </w:r>
          </w:p>
        </w:tc>
        <w:tc>
          <w:tcPr/>
          <w:p>
            <w:pPr/>
            <w:r>
              <w:rPr/>
              <w:t xml:space="preserve">0.25 dB</w:t>
            </w:r>
          </w:p>
        </w:tc>
        <w:tc>
          <w:tcPr/>
          <w:p>
            <w:pPr/>
            <w:r>
              <w:rPr/>
              <w:t xml:space="preserve">35 dB</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E2000</w:t>
            </w:r>
          </w:p>
        </w:tc>
      </w:tr>
      <w:tr>
        <w:trPr/>
        <w:tc>
          <w:tcPr>
            <w:tcW w:w="2500" w:type="dxa"/>
            <w:shd w:val="clear" w:fill="D9D9D9"/>
          </w:tcPr>
          <w:p>
            <w:pPr/>
            <w:r>
              <w:rPr/>
              <w:t xml:space="preserve">Ferrule</w:t>
            </w:r>
          </w:p>
        </w:tc>
        <w:tc>
          <w:tcPr>
            <w:tcW w:w="7500" w:type="dxa"/>
          </w:tcPr>
          <w:p>
            <w:pPr/>
            <w:r>
              <w:rPr/>
              <w:t xml:space="preserve">Keramik</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Stecker Farbe</w:t>
            </w:r>
          </w:p>
        </w:tc>
        <w:tc>
          <w:tcPr>
            <w:tcW w:w="7500" w:type="dxa"/>
          </w:tcPr>
          <w:p>
            <w:pPr/>
            <w:r>
              <w:rPr/>
              <w:t xml:space="preserve">Beige</w:t>
            </w:r>
          </w:p>
        </w:tc>
      </w:tr>
      <w:tr>
        <w:trPr/>
        <w:tc>
          <w:tcPr>
            <w:tcW w:w="2500" w:type="dxa"/>
            <w:shd w:val="clear" w:fill="D9D9D9"/>
          </w:tcPr>
          <w:p>
            <w:pPr/>
            <w:r>
              <w:rPr/>
              <w:t xml:space="preserve">Hebel Farbe</w:t>
            </w:r>
          </w:p>
        </w:tc>
        <w:tc>
          <w:tcPr>
            <w:tcW w:w="7500" w:type="dxa"/>
          </w:tcPr>
          <w:p>
            <w:pPr/>
            <w:r>
              <w:rPr/>
              <w:t xml:space="preserve">Magenta</w:t>
            </w:r>
          </w:p>
        </w:tc>
      </w:tr>
      <w:tr>
        <w:trPr/>
        <w:tc>
          <w:tcPr>
            <w:tcW w:w="2500" w:type="dxa"/>
            <w:shd w:val="clear" w:fill="D9D9D9"/>
          </w:tcPr>
          <w:p>
            <w:pPr/>
            <w:r>
              <w:rPr/>
              <w:t xml:space="preserve">Tüllen 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E2000</w:t>
            </w:r>
          </w:p>
        </w:tc>
        <w:tc>
          <w:tcPr/>
          <w:p>
            <w:pPr/>
            <w:r>
              <w:rPr/>
              <w:t xml:space="preserve">850 nm</w:t>
            </w:r>
          </w:p>
        </w:tc>
        <w:tc>
          <w:tcPr/>
          <w:p>
            <w:pPr/>
            <w:r>
              <w:rPr/>
              <w:t xml:space="preserve">≤ 0.10 dB</w:t>
            </w:r>
          </w:p>
        </w:tc>
        <w:tc>
          <w:tcPr/>
          <w:p>
            <w:pPr/>
            <w:r>
              <w:rPr/>
              <w:t xml:space="preserve">0.30 dB</w:t>
            </w:r>
          </w:p>
        </w:tc>
        <w:tc>
          <w:tcPr/>
          <w:p>
            <w:pPr/>
            <w:r>
              <w:rPr/>
              <w:t xml:space="preserve">35 dB</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TML-M06E2C/MP50G4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2025-01-11T05:00:33+00:00</dcterms:created>
  <dcterms:modified xsi:type="dcterms:W3CDTF">2025-01-11T05:00:33+00:00</dcterms:modified>
</cp:coreProperties>
</file>

<file path=docProps/custom.xml><?xml version="1.0" encoding="utf-8"?>
<Properties xmlns="http://schemas.openxmlformats.org/officeDocument/2006/custom-properties" xmlns:vt="http://schemas.openxmlformats.org/officeDocument/2006/docPropsVTypes"/>
</file>